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FE4BA" w14:textId="77777777" w:rsidR="00A229F8" w:rsidRDefault="002E56CC">
      <w:pPr>
        <w:spacing w:before="72" w:line="276" w:lineRule="auto"/>
        <w:ind w:left="139" w:right="173"/>
        <w:rPr>
          <w:i/>
          <w:sz w:val="20"/>
        </w:rPr>
      </w:pPr>
      <w:r>
        <w:rPr>
          <w:i/>
          <w:color w:val="C00000"/>
          <w:sz w:val="20"/>
        </w:rPr>
        <w:t>These diagnostic criteria references serve as example references only. Inclusion on the website does not imply any endorsement of these criteria by the IAC Vascular Testing Board of Directors or staff, nor does the IAC take any position</w:t>
      </w:r>
      <w:r>
        <w:rPr>
          <w:i/>
          <w:color w:val="C00000"/>
          <w:spacing w:val="-2"/>
          <w:sz w:val="20"/>
        </w:rPr>
        <w:t xml:space="preserve"> </w:t>
      </w:r>
      <w:r>
        <w:rPr>
          <w:i/>
          <w:color w:val="C00000"/>
          <w:sz w:val="20"/>
        </w:rPr>
        <w:t>with</w:t>
      </w:r>
      <w:r>
        <w:rPr>
          <w:i/>
          <w:color w:val="C00000"/>
          <w:spacing w:val="-2"/>
          <w:sz w:val="20"/>
        </w:rPr>
        <w:t xml:space="preserve"> </w:t>
      </w:r>
      <w:proofErr w:type="gramStart"/>
      <w:r>
        <w:rPr>
          <w:i/>
          <w:color w:val="C00000"/>
          <w:sz w:val="20"/>
        </w:rPr>
        <w:t>regards</w:t>
      </w:r>
      <w:proofErr w:type="gramEnd"/>
      <w:r>
        <w:rPr>
          <w:i/>
          <w:color w:val="C00000"/>
          <w:spacing w:val="-4"/>
          <w:sz w:val="20"/>
        </w:rPr>
        <w:t xml:space="preserve"> </w:t>
      </w:r>
      <w:r>
        <w:rPr>
          <w:i/>
          <w:color w:val="C00000"/>
          <w:sz w:val="20"/>
        </w:rPr>
        <w:t>to</w:t>
      </w:r>
      <w:r>
        <w:rPr>
          <w:i/>
          <w:color w:val="C00000"/>
          <w:spacing w:val="-2"/>
          <w:sz w:val="20"/>
        </w:rPr>
        <w:t xml:space="preserve"> </w:t>
      </w:r>
      <w:r>
        <w:rPr>
          <w:i/>
          <w:color w:val="C00000"/>
          <w:sz w:val="20"/>
        </w:rPr>
        <w:t>the</w:t>
      </w:r>
      <w:r>
        <w:rPr>
          <w:i/>
          <w:color w:val="C00000"/>
          <w:spacing w:val="-3"/>
          <w:sz w:val="20"/>
        </w:rPr>
        <w:t xml:space="preserve"> </w:t>
      </w:r>
      <w:r>
        <w:rPr>
          <w:i/>
          <w:color w:val="C00000"/>
          <w:sz w:val="20"/>
        </w:rPr>
        <w:t>materials</w:t>
      </w:r>
      <w:r>
        <w:rPr>
          <w:i/>
          <w:color w:val="C00000"/>
          <w:spacing w:val="-4"/>
          <w:sz w:val="20"/>
        </w:rPr>
        <w:t xml:space="preserve"> </w:t>
      </w:r>
      <w:r>
        <w:rPr>
          <w:i/>
          <w:color w:val="C00000"/>
          <w:sz w:val="20"/>
        </w:rPr>
        <w:t>presented.</w:t>
      </w:r>
      <w:r>
        <w:rPr>
          <w:i/>
          <w:color w:val="C00000"/>
          <w:spacing w:val="-2"/>
          <w:sz w:val="20"/>
        </w:rPr>
        <w:t xml:space="preserve"> </w:t>
      </w:r>
      <w:r>
        <w:rPr>
          <w:i/>
          <w:color w:val="C00000"/>
          <w:sz w:val="20"/>
        </w:rPr>
        <w:t>Furthermore,</w:t>
      </w:r>
      <w:r>
        <w:rPr>
          <w:i/>
          <w:color w:val="C00000"/>
          <w:spacing w:val="-2"/>
          <w:sz w:val="20"/>
        </w:rPr>
        <w:t xml:space="preserve"> </w:t>
      </w:r>
      <w:r>
        <w:rPr>
          <w:i/>
          <w:color w:val="C00000"/>
          <w:sz w:val="20"/>
        </w:rPr>
        <w:t>inclusion</w:t>
      </w:r>
      <w:r>
        <w:rPr>
          <w:i/>
          <w:color w:val="C00000"/>
          <w:spacing w:val="-2"/>
          <w:sz w:val="20"/>
        </w:rPr>
        <w:t xml:space="preserve"> </w:t>
      </w:r>
      <w:r>
        <w:rPr>
          <w:i/>
          <w:color w:val="C00000"/>
          <w:sz w:val="20"/>
        </w:rPr>
        <w:t>does</w:t>
      </w:r>
      <w:r>
        <w:rPr>
          <w:i/>
          <w:color w:val="C00000"/>
          <w:spacing w:val="-4"/>
          <w:sz w:val="20"/>
        </w:rPr>
        <w:t xml:space="preserve"> </w:t>
      </w:r>
      <w:r>
        <w:rPr>
          <w:i/>
          <w:color w:val="C00000"/>
          <w:sz w:val="20"/>
        </w:rPr>
        <w:t>not</w:t>
      </w:r>
      <w:r>
        <w:rPr>
          <w:i/>
          <w:color w:val="C00000"/>
          <w:spacing w:val="-3"/>
          <w:sz w:val="20"/>
        </w:rPr>
        <w:t xml:space="preserve"> </w:t>
      </w:r>
      <w:r>
        <w:rPr>
          <w:i/>
          <w:color w:val="C00000"/>
          <w:sz w:val="20"/>
        </w:rPr>
        <w:t>indicate</w:t>
      </w:r>
      <w:r>
        <w:rPr>
          <w:i/>
          <w:color w:val="C00000"/>
          <w:spacing w:val="-5"/>
          <w:sz w:val="20"/>
        </w:rPr>
        <w:t xml:space="preserve"> </w:t>
      </w:r>
      <w:r>
        <w:rPr>
          <w:i/>
          <w:color w:val="C00000"/>
          <w:sz w:val="20"/>
        </w:rPr>
        <w:t>that</w:t>
      </w:r>
      <w:r>
        <w:rPr>
          <w:i/>
          <w:color w:val="C00000"/>
          <w:spacing w:val="-3"/>
          <w:sz w:val="20"/>
        </w:rPr>
        <w:t xml:space="preserve"> </w:t>
      </w:r>
      <w:r>
        <w:rPr>
          <w:i/>
          <w:color w:val="C00000"/>
          <w:sz w:val="20"/>
        </w:rPr>
        <w:t>these</w:t>
      </w:r>
      <w:r>
        <w:rPr>
          <w:i/>
          <w:color w:val="C00000"/>
          <w:spacing w:val="-3"/>
          <w:sz w:val="20"/>
        </w:rPr>
        <w:t xml:space="preserve"> </w:t>
      </w:r>
      <w:r>
        <w:rPr>
          <w:i/>
          <w:color w:val="C00000"/>
          <w:sz w:val="20"/>
        </w:rPr>
        <w:t>criteria</w:t>
      </w:r>
      <w:r>
        <w:rPr>
          <w:i/>
          <w:color w:val="C00000"/>
          <w:spacing w:val="-2"/>
          <w:sz w:val="20"/>
        </w:rPr>
        <w:t xml:space="preserve"> </w:t>
      </w:r>
      <w:r>
        <w:rPr>
          <w:i/>
          <w:color w:val="C00000"/>
          <w:sz w:val="20"/>
        </w:rPr>
        <w:t>comply with accreditation requirements. Individual members are responsible for validating the diagnostic criteria specific to their own vascular laboratories.</w:t>
      </w:r>
    </w:p>
    <w:p w14:paraId="7B0663D2" w14:textId="77777777" w:rsidR="00A229F8" w:rsidRDefault="002E56CC">
      <w:pPr>
        <w:pStyle w:val="BodyText"/>
        <w:spacing w:before="19"/>
        <w:rPr>
          <w:i/>
          <w:sz w:val="20"/>
        </w:rPr>
      </w:pPr>
      <w:r>
        <w:rPr>
          <w:noProof/>
        </w:rPr>
        <mc:AlternateContent>
          <mc:Choice Requires="wps">
            <w:drawing>
              <wp:anchor distT="0" distB="0" distL="0" distR="0" simplePos="0" relativeHeight="487587840" behindDoc="1" locked="0" layoutInCell="1" allowOverlap="1" wp14:anchorId="35664732" wp14:editId="2FC621A8">
                <wp:simplePos x="0" y="0"/>
                <wp:positionH relativeFrom="page">
                  <wp:posOffset>896111</wp:posOffset>
                </wp:positionH>
                <wp:positionV relativeFrom="paragraph">
                  <wp:posOffset>173743</wp:posOffset>
                </wp:positionV>
                <wp:extent cx="5980430" cy="1841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A87318" id="Graphic 1" o:spid="_x0000_s1026" style="position:absolute;margin-left:70.55pt;margin-top:13.7pt;width:470.9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" path="m5980176,l,,,18288r5980176,l5980176,xe" fillcolor="black" stroked="f">
                <v:path arrowok="t"/>
                <w10:wrap type="topAndBottom" anchorx="page"/>
              </v:shape>
            </w:pict>
          </mc:Fallback>
        </mc:AlternateContent>
      </w:r>
    </w:p>
    <w:p w14:paraId="3F306E98" w14:textId="77777777" w:rsidR="00A229F8" w:rsidRDefault="002E56CC">
      <w:pPr>
        <w:pStyle w:val="Heading1"/>
        <w:spacing w:before="253"/>
      </w:pPr>
      <w:r>
        <w:t>EXTRACRANIAL</w:t>
      </w:r>
      <w:r>
        <w:rPr>
          <w:spacing w:val="-15"/>
        </w:rPr>
        <w:t xml:space="preserve"> </w:t>
      </w:r>
      <w:r>
        <w:t>CEREBROVASCULAR</w:t>
      </w:r>
      <w:r>
        <w:rPr>
          <w:spacing w:val="-13"/>
        </w:rPr>
        <w:t xml:space="preserve"> </w:t>
      </w:r>
      <w:r>
        <w:t>TESTING</w:t>
      </w:r>
      <w:r>
        <w:rPr>
          <w:spacing w:val="-10"/>
        </w:rPr>
        <w:t xml:space="preserve"> </w:t>
      </w:r>
      <w:r>
        <w:rPr>
          <w:spacing w:val="-2"/>
        </w:rPr>
        <w:t>REFERENCES</w:t>
      </w:r>
    </w:p>
    <w:p w14:paraId="400F8813" w14:textId="77777777" w:rsidR="00A229F8" w:rsidRDefault="002E56CC">
      <w:pPr>
        <w:pStyle w:val="Heading2"/>
        <w:spacing w:before="251"/>
        <w:ind w:left="140"/>
      </w:pPr>
      <w:r>
        <w:t>Internal</w:t>
      </w:r>
      <w:r>
        <w:rPr>
          <w:spacing w:val="-4"/>
        </w:rPr>
        <w:t xml:space="preserve"> </w:t>
      </w:r>
      <w:r>
        <w:t>Carotid</w:t>
      </w:r>
      <w:r>
        <w:rPr>
          <w:spacing w:val="-5"/>
        </w:rPr>
        <w:t xml:space="preserve"> </w:t>
      </w:r>
      <w:r>
        <w:t>Artery</w:t>
      </w:r>
      <w:r>
        <w:rPr>
          <w:spacing w:val="-4"/>
        </w:rPr>
        <w:t xml:space="preserve"> </w:t>
      </w:r>
      <w:r>
        <w:rPr>
          <w:spacing w:val="-2"/>
        </w:rPr>
        <w:t>Stenosis</w:t>
      </w:r>
    </w:p>
    <w:p w14:paraId="2EE405FD" w14:textId="77777777" w:rsidR="00A229F8" w:rsidRDefault="00A229F8">
      <w:pPr>
        <w:pStyle w:val="BodyText"/>
        <w:rPr>
          <w:b/>
        </w:rPr>
      </w:pPr>
    </w:p>
    <w:p w14:paraId="7CC68084" w14:textId="77777777" w:rsidR="00A229F8" w:rsidRDefault="002E56CC">
      <w:pPr>
        <w:pStyle w:val="ListParagraph"/>
        <w:numPr>
          <w:ilvl w:val="0"/>
          <w:numId w:val="2"/>
        </w:numPr>
        <w:tabs>
          <w:tab w:val="left" w:pos="679"/>
        </w:tabs>
        <w:ind w:right="267"/>
        <w:jc w:val="left"/>
        <w:rPr>
          <w:i/>
        </w:rPr>
      </w:pPr>
      <w:r>
        <w:t>Gornik, HL, Rundek, T, Gardner, H, Benenati, JF, Dahiya, N, Hamburg NM, et al.</w:t>
      </w:r>
      <w:r>
        <w:rPr>
          <w:spacing w:val="40"/>
        </w:rPr>
        <w:t xml:space="preserve"> </w:t>
      </w:r>
      <w:r>
        <w:t xml:space="preserve">Optimization </w:t>
      </w:r>
      <w:proofErr w:type="gramStart"/>
      <w:r>
        <w:t>Of</w:t>
      </w:r>
      <w:proofErr w:type="gramEnd"/>
      <w:r>
        <w:rPr>
          <w:spacing w:val="-1"/>
        </w:rPr>
        <w:t xml:space="preserve"> </w:t>
      </w:r>
      <w:r>
        <w:t>Duplex</w:t>
      </w:r>
      <w:r>
        <w:rPr>
          <w:spacing w:val="-5"/>
        </w:rPr>
        <w:t xml:space="preserve"> </w:t>
      </w:r>
      <w:r>
        <w:t>Velocity</w:t>
      </w:r>
      <w:r>
        <w:rPr>
          <w:spacing w:val="-2"/>
        </w:rPr>
        <w:t xml:space="preserve"> </w:t>
      </w:r>
      <w:r>
        <w:t>Criteria</w:t>
      </w:r>
      <w:r>
        <w:rPr>
          <w:spacing w:val="-2"/>
        </w:rPr>
        <w:t xml:space="preserve"> </w:t>
      </w:r>
      <w:r>
        <w:t>for</w:t>
      </w:r>
      <w:r>
        <w:rPr>
          <w:spacing w:val="-4"/>
        </w:rPr>
        <w:t xml:space="preserve"> </w:t>
      </w:r>
      <w:r>
        <w:t>Diagnosis</w:t>
      </w:r>
      <w:r>
        <w:rPr>
          <w:spacing w:val="-2"/>
        </w:rPr>
        <w:t xml:space="preserve"> </w:t>
      </w:r>
      <w:r>
        <w:t>of</w:t>
      </w:r>
      <w:r>
        <w:rPr>
          <w:spacing w:val="-1"/>
        </w:rPr>
        <w:t xml:space="preserve"> </w:t>
      </w:r>
      <w:r>
        <w:t>Internal</w:t>
      </w:r>
      <w:r>
        <w:rPr>
          <w:spacing w:val="-4"/>
        </w:rPr>
        <w:t xml:space="preserve"> </w:t>
      </w:r>
      <w:r>
        <w:t>Carotid</w:t>
      </w:r>
      <w:r>
        <w:rPr>
          <w:spacing w:val="-2"/>
        </w:rPr>
        <w:t xml:space="preserve"> </w:t>
      </w:r>
      <w:r>
        <w:t>Artery</w:t>
      </w:r>
      <w:r>
        <w:rPr>
          <w:spacing w:val="-2"/>
        </w:rPr>
        <w:t xml:space="preserve"> </w:t>
      </w:r>
      <w:r>
        <w:t>(ICA)</w:t>
      </w:r>
      <w:r>
        <w:rPr>
          <w:spacing w:val="-1"/>
        </w:rPr>
        <w:t xml:space="preserve"> </w:t>
      </w:r>
      <w:r>
        <w:t>Stenosis:</w:t>
      </w:r>
      <w:r>
        <w:rPr>
          <w:spacing w:val="-1"/>
        </w:rPr>
        <w:t xml:space="preserve"> </w:t>
      </w:r>
      <w:r>
        <w:t>Report</w:t>
      </w:r>
      <w:r>
        <w:rPr>
          <w:spacing w:val="-4"/>
        </w:rPr>
        <w:t xml:space="preserve"> </w:t>
      </w:r>
      <w:r>
        <w:t>of</w:t>
      </w:r>
      <w:r>
        <w:rPr>
          <w:spacing w:val="-4"/>
        </w:rPr>
        <w:t xml:space="preserve"> </w:t>
      </w:r>
      <w:r>
        <w:t xml:space="preserve">the Intersocietal Accreditation Commission (IAC) Vascular Testing Division Carotid Diagnostic Criteria Committee. </w:t>
      </w:r>
      <w:r>
        <w:rPr>
          <w:i/>
        </w:rPr>
        <w:t>Vascular Medicine 2021;1-11.</w:t>
      </w:r>
    </w:p>
    <w:p w14:paraId="6D715307" w14:textId="77777777" w:rsidR="002E56CC" w:rsidRDefault="002E56CC" w:rsidP="002E56CC">
      <w:pPr>
        <w:pStyle w:val="ListParagraph"/>
        <w:tabs>
          <w:tab w:val="left" w:pos="679"/>
        </w:tabs>
        <w:ind w:right="267" w:firstLine="0"/>
        <w:jc w:val="right"/>
        <w:rPr>
          <w:i/>
        </w:rPr>
      </w:pPr>
    </w:p>
    <w:p w14:paraId="4DE523AD" w14:textId="51AB7C04" w:rsidR="002E56CC" w:rsidRPr="002E56CC" w:rsidRDefault="002E56CC" w:rsidP="002E56CC">
      <w:pPr>
        <w:tabs>
          <w:tab w:val="left" w:pos="679"/>
        </w:tabs>
        <w:ind w:left="679" w:right="267"/>
        <w:rPr>
          <w:i/>
          <w:u w:val="single"/>
        </w:rPr>
      </w:pPr>
      <w:r w:rsidRPr="002E56CC">
        <w:rPr>
          <w:i/>
          <w:color w:val="FF0000"/>
          <w:u w:val="single"/>
        </w:rPr>
        <w:t>New</w:t>
      </w:r>
      <w:r>
        <w:rPr>
          <w:i/>
          <w:color w:val="FF0000"/>
          <w:u w:val="single"/>
        </w:rPr>
        <w:t xml:space="preserve"> for 2025:</w:t>
      </w:r>
    </w:p>
    <w:p w14:paraId="154006DA" w14:textId="442B280F" w:rsidR="005A797C" w:rsidRPr="002E56CC" w:rsidRDefault="005A797C" w:rsidP="005A797C">
      <w:pPr>
        <w:pStyle w:val="ListParagraph"/>
        <w:numPr>
          <w:ilvl w:val="0"/>
          <w:numId w:val="2"/>
        </w:numPr>
        <w:tabs>
          <w:tab w:val="left" w:pos="679"/>
        </w:tabs>
        <w:ind w:right="267"/>
        <w:jc w:val="left"/>
        <w:rPr>
          <w:iCs/>
        </w:rPr>
      </w:pPr>
      <w:r w:rsidRPr="002E56CC">
        <w:rPr>
          <w:iCs/>
        </w:rPr>
        <w:t>Jareczek FJ, Farrell MB, Lehman EB, Sila C, Terry JB, Sacks D, Kalapos P, Simon SD, Cockroft KM. Variation in Carotid Artery Stenosis Measurements Among Facilities Seeking Carotid Stenting Facility Accreditation. Stroke. 202</w:t>
      </w:r>
      <w:r w:rsidR="008A5990">
        <w:rPr>
          <w:iCs/>
        </w:rPr>
        <w:t>3</w:t>
      </w:r>
      <w:r w:rsidRPr="002E56CC">
        <w:rPr>
          <w:iCs/>
        </w:rPr>
        <w:t>;54(6):1578-1586.</w:t>
      </w:r>
    </w:p>
    <w:p w14:paraId="663D3E56" w14:textId="77777777" w:rsidR="00A229F8" w:rsidRDefault="002E56CC">
      <w:pPr>
        <w:pStyle w:val="ListParagraph"/>
        <w:numPr>
          <w:ilvl w:val="0"/>
          <w:numId w:val="2"/>
        </w:numPr>
        <w:tabs>
          <w:tab w:val="left" w:pos="679"/>
        </w:tabs>
        <w:spacing w:before="253"/>
        <w:ind w:right="280"/>
        <w:jc w:val="left"/>
      </w:pPr>
      <w:r>
        <w:t>Grant EG, Benson CB, Moneta GL, Alexandrov AV, Baker JD, Bluth EI, et al. Carotid Artery Stenosis:</w:t>
      </w:r>
      <w:r>
        <w:rPr>
          <w:spacing w:val="-3"/>
        </w:rPr>
        <w:t xml:space="preserve"> </w:t>
      </w:r>
      <w:r>
        <w:t>Grayscale</w:t>
      </w:r>
      <w:r>
        <w:rPr>
          <w:spacing w:val="-4"/>
        </w:rPr>
        <w:t xml:space="preserve"> </w:t>
      </w:r>
      <w:r>
        <w:t>and</w:t>
      </w:r>
      <w:r>
        <w:rPr>
          <w:spacing w:val="-4"/>
        </w:rPr>
        <w:t xml:space="preserve"> </w:t>
      </w:r>
      <w:r>
        <w:t>Doppler</w:t>
      </w:r>
      <w:r>
        <w:rPr>
          <w:spacing w:val="-3"/>
        </w:rPr>
        <w:t xml:space="preserve"> </w:t>
      </w:r>
      <w:r>
        <w:t>US</w:t>
      </w:r>
      <w:r>
        <w:rPr>
          <w:spacing w:val="-4"/>
        </w:rPr>
        <w:t xml:space="preserve"> </w:t>
      </w:r>
      <w:r>
        <w:t>Diagnosis</w:t>
      </w:r>
      <w:r>
        <w:rPr>
          <w:spacing w:val="-4"/>
        </w:rPr>
        <w:t xml:space="preserve"> </w:t>
      </w:r>
      <w:r>
        <w:t>–</w:t>
      </w:r>
      <w:r>
        <w:rPr>
          <w:spacing w:val="-4"/>
        </w:rPr>
        <w:t xml:space="preserve"> </w:t>
      </w:r>
      <w:r>
        <w:t>Society</w:t>
      </w:r>
      <w:r>
        <w:rPr>
          <w:spacing w:val="-4"/>
        </w:rPr>
        <w:t xml:space="preserve"> </w:t>
      </w:r>
      <w:r>
        <w:t>of</w:t>
      </w:r>
      <w:r>
        <w:rPr>
          <w:spacing w:val="-3"/>
        </w:rPr>
        <w:t xml:space="preserve"> </w:t>
      </w:r>
      <w:r>
        <w:t>Radiologists</w:t>
      </w:r>
      <w:r>
        <w:rPr>
          <w:spacing w:val="-5"/>
        </w:rPr>
        <w:t xml:space="preserve"> </w:t>
      </w:r>
      <w:r>
        <w:t>in</w:t>
      </w:r>
      <w:r>
        <w:rPr>
          <w:spacing w:val="-4"/>
        </w:rPr>
        <w:t xml:space="preserve"> </w:t>
      </w:r>
      <w:r>
        <w:t>Ultrasound</w:t>
      </w:r>
      <w:r>
        <w:rPr>
          <w:spacing w:val="-4"/>
        </w:rPr>
        <w:t xml:space="preserve"> </w:t>
      </w:r>
      <w:r>
        <w:t xml:space="preserve">Consensus Conference. </w:t>
      </w:r>
      <w:r>
        <w:rPr>
          <w:i/>
        </w:rPr>
        <w:t>Radiology</w:t>
      </w:r>
      <w:r>
        <w:t>, 2003; 340-6.</w:t>
      </w:r>
    </w:p>
    <w:p w14:paraId="568D6925" w14:textId="77777777" w:rsidR="00A229F8" w:rsidRDefault="002E56CC">
      <w:pPr>
        <w:pStyle w:val="BodyText"/>
        <w:spacing w:before="23"/>
        <w:rPr>
          <w:sz w:val="20"/>
        </w:rPr>
      </w:pPr>
      <w:r>
        <w:rPr>
          <w:noProof/>
        </w:rPr>
        <mc:AlternateContent>
          <mc:Choice Requires="wps">
            <w:drawing>
              <wp:anchor distT="0" distB="0" distL="0" distR="0" simplePos="0" relativeHeight="487588352" behindDoc="1" locked="0" layoutInCell="1" allowOverlap="1" wp14:anchorId="5F05F15D" wp14:editId="020953A2">
                <wp:simplePos x="0" y="0"/>
                <wp:positionH relativeFrom="page">
                  <wp:posOffset>896111</wp:posOffset>
                </wp:positionH>
                <wp:positionV relativeFrom="paragraph">
                  <wp:posOffset>176031</wp:posOffset>
                </wp:positionV>
                <wp:extent cx="5980430" cy="1841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79E0C9" id="Graphic 2" o:spid="_x0000_s1026" style="position:absolute;margin-left:70.55pt;margin-top:13.85pt;width:470.9pt;height:1.4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" path="m5980176,l,,,18287r5980176,l5980176,xe" fillcolor="black" stroked="f">
                <v:path arrowok="t"/>
                <w10:wrap type="topAndBottom" anchorx="page"/>
              </v:shape>
            </w:pict>
          </mc:Fallback>
        </mc:AlternateContent>
      </w:r>
    </w:p>
    <w:p w14:paraId="0A078C9B" w14:textId="77777777" w:rsidR="00A229F8" w:rsidRDefault="002E56CC">
      <w:pPr>
        <w:pStyle w:val="Heading1"/>
      </w:pPr>
      <w:r>
        <w:t>INTRACRANIAL</w:t>
      </w:r>
      <w:r>
        <w:rPr>
          <w:spacing w:val="-15"/>
        </w:rPr>
        <w:t xml:space="preserve"> </w:t>
      </w:r>
      <w:r>
        <w:t>CEREBROVASCULAR</w:t>
      </w:r>
      <w:r>
        <w:rPr>
          <w:spacing w:val="-13"/>
        </w:rPr>
        <w:t xml:space="preserve"> </w:t>
      </w:r>
      <w:r>
        <w:t>TESTING</w:t>
      </w:r>
      <w:r>
        <w:rPr>
          <w:spacing w:val="-10"/>
        </w:rPr>
        <w:t xml:space="preserve"> </w:t>
      </w:r>
      <w:r>
        <w:rPr>
          <w:spacing w:val="-2"/>
        </w:rPr>
        <w:t>REFERENCES</w:t>
      </w:r>
    </w:p>
    <w:p w14:paraId="5EA9D9D1" w14:textId="77777777" w:rsidR="00A229F8" w:rsidRDefault="00A229F8">
      <w:pPr>
        <w:pStyle w:val="BodyText"/>
        <w:spacing w:before="1"/>
        <w:rPr>
          <w:b/>
        </w:rPr>
      </w:pPr>
    </w:p>
    <w:p w14:paraId="35161A04" w14:textId="77777777" w:rsidR="00A229F8" w:rsidRDefault="002E56CC">
      <w:pPr>
        <w:pStyle w:val="BodyText"/>
        <w:ind w:left="140" w:right="202"/>
      </w:pPr>
      <w:r>
        <w:t>Peer-reviewed</w:t>
      </w:r>
      <w:r>
        <w:rPr>
          <w:spacing w:val="-3"/>
        </w:rPr>
        <w:t xml:space="preserve"> </w:t>
      </w:r>
      <w:r>
        <w:t>publications</w:t>
      </w:r>
      <w:r>
        <w:rPr>
          <w:spacing w:val="-5"/>
        </w:rPr>
        <w:t xml:space="preserve"> </w:t>
      </w:r>
      <w:r>
        <w:t>addressing</w:t>
      </w:r>
      <w:r>
        <w:rPr>
          <w:spacing w:val="-6"/>
        </w:rPr>
        <w:t xml:space="preserve"> </w:t>
      </w:r>
      <w:r>
        <w:rPr>
          <w:b/>
        </w:rPr>
        <w:t>indications</w:t>
      </w:r>
      <w:r>
        <w:rPr>
          <w:b/>
          <w:spacing w:val="-3"/>
        </w:rPr>
        <w:t xml:space="preserve"> </w:t>
      </w:r>
      <w:r>
        <w:t>and</w:t>
      </w:r>
      <w:r>
        <w:rPr>
          <w:spacing w:val="-6"/>
        </w:rPr>
        <w:t xml:space="preserve"> </w:t>
      </w:r>
      <w:r>
        <w:t>level</w:t>
      </w:r>
      <w:r>
        <w:rPr>
          <w:spacing w:val="-3"/>
        </w:rPr>
        <w:t xml:space="preserve"> </w:t>
      </w:r>
      <w:r>
        <w:t>of</w:t>
      </w:r>
      <w:r>
        <w:rPr>
          <w:spacing w:val="-3"/>
        </w:rPr>
        <w:t xml:space="preserve"> </w:t>
      </w:r>
      <w:r>
        <w:t>evidence</w:t>
      </w:r>
      <w:r>
        <w:rPr>
          <w:spacing w:val="-3"/>
        </w:rPr>
        <w:t xml:space="preserve"> </w:t>
      </w:r>
      <w:r>
        <w:t>for</w:t>
      </w:r>
      <w:r>
        <w:rPr>
          <w:spacing w:val="-3"/>
        </w:rPr>
        <w:t xml:space="preserve"> </w:t>
      </w:r>
      <w:r>
        <w:t>Transcranial</w:t>
      </w:r>
      <w:r>
        <w:rPr>
          <w:spacing w:val="-3"/>
        </w:rPr>
        <w:t xml:space="preserve"> </w:t>
      </w:r>
      <w:r>
        <w:t xml:space="preserve">Doppler </w:t>
      </w:r>
      <w:r>
        <w:rPr>
          <w:spacing w:val="-2"/>
        </w:rPr>
        <w:t>Testing:</w:t>
      </w:r>
    </w:p>
    <w:p w14:paraId="2BF0E54B" w14:textId="77777777" w:rsidR="00A229F8" w:rsidRDefault="002E56CC">
      <w:pPr>
        <w:pStyle w:val="ListParagraph"/>
        <w:numPr>
          <w:ilvl w:val="0"/>
          <w:numId w:val="2"/>
        </w:numPr>
        <w:tabs>
          <w:tab w:val="left" w:pos="680"/>
        </w:tabs>
        <w:spacing w:before="252"/>
        <w:ind w:left="680" w:right="151"/>
        <w:jc w:val="left"/>
      </w:pPr>
      <w:r>
        <w:t>Sloan MA, Alexandrov AV, Tegeler CH, Spencer MP, Caplan LR, Feldmann E, Wechsler LR, Newell</w:t>
      </w:r>
      <w:r>
        <w:rPr>
          <w:spacing w:val="-2"/>
        </w:rPr>
        <w:t xml:space="preserve"> </w:t>
      </w:r>
      <w:r>
        <w:t>DW,</w:t>
      </w:r>
      <w:r>
        <w:rPr>
          <w:spacing w:val="-3"/>
        </w:rPr>
        <w:t xml:space="preserve"> </w:t>
      </w:r>
      <w:r>
        <w:t>Gomez</w:t>
      </w:r>
      <w:r>
        <w:rPr>
          <w:spacing w:val="-3"/>
        </w:rPr>
        <w:t xml:space="preserve"> </w:t>
      </w:r>
      <w:r>
        <w:t>CR,</w:t>
      </w:r>
      <w:r>
        <w:rPr>
          <w:spacing w:val="-3"/>
        </w:rPr>
        <w:t xml:space="preserve"> </w:t>
      </w:r>
      <w:r>
        <w:t>Babikian</w:t>
      </w:r>
      <w:r>
        <w:rPr>
          <w:spacing w:val="-3"/>
        </w:rPr>
        <w:t xml:space="preserve"> </w:t>
      </w:r>
      <w:r>
        <w:t>VL,</w:t>
      </w:r>
      <w:r>
        <w:rPr>
          <w:spacing w:val="-3"/>
        </w:rPr>
        <w:t xml:space="preserve"> </w:t>
      </w:r>
      <w:r>
        <w:t>Lefkowitz</w:t>
      </w:r>
      <w:r>
        <w:rPr>
          <w:spacing w:val="-5"/>
        </w:rPr>
        <w:t xml:space="preserve"> </w:t>
      </w:r>
      <w:r>
        <w:t>D,</w:t>
      </w:r>
      <w:r>
        <w:rPr>
          <w:spacing w:val="-6"/>
        </w:rPr>
        <w:t xml:space="preserve"> </w:t>
      </w:r>
      <w:r>
        <w:t>Goldman</w:t>
      </w:r>
      <w:r>
        <w:rPr>
          <w:spacing w:val="-3"/>
        </w:rPr>
        <w:t xml:space="preserve"> </w:t>
      </w:r>
      <w:r>
        <w:t>RS,</w:t>
      </w:r>
      <w:r>
        <w:rPr>
          <w:spacing w:val="-3"/>
        </w:rPr>
        <w:t xml:space="preserve"> </w:t>
      </w:r>
      <w:r>
        <w:t>Armon</w:t>
      </w:r>
      <w:r>
        <w:rPr>
          <w:spacing w:val="-3"/>
        </w:rPr>
        <w:t xml:space="preserve"> </w:t>
      </w:r>
      <w:r>
        <w:t>C,</w:t>
      </w:r>
      <w:r>
        <w:rPr>
          <w:spacing w:val="-3"/>
        </w:rPr>
        <w:t xml:space="preserve"> </w:t>
      </w:r>
      <w:r>
        <w:t>Hsu</w:t>
      </w:r>
      <w:r>
        <w:rPr>
          <w:spacing w:val="-3"/>
        </w:rPr>
        <w:t xml:space="preserve"> </w:t>
      </w:r>
      <w:r>
        <w:t>CY,</w:t>
      </w:r>
      <w:r>
        <w:rPr>
          <w:spacing w:val="-3"/>
        </w:rPr>
        <w:t xml:space="preserve"> </w:t>
      </w:r>
      <w:r>
        <w:t>Goodin</w:t>
      </w:r>
      <w:r>
        <w:rPr>
          <w:spacing w:val="-3"/>
        </w:rPr>
        <w:t xml:space="preserve"> </w:t>
      </w:r>
      <w:r>
        <w:t>DS. Assessment: Transcranial Doppler Ultrasonography: Report of the Therapeutics and Technology Assessment Subcommittee</w:t>
      </w:r>
      <w:r>
        <w:rPr>
          <w:spacing w:val="-1"/>
        </w:rPr>
        <w:t xml:space="preserve"> </w:t>
      </w:r>
      <w:r>
        <w:t>of the American Academy</w:t>
      </w:r>
      <w:r>
        <w:rPr>
          <w:spacing w:val="-2"/>
        </w:rPr>
        <w:t xml:space="preserve"> </w:t>
      </w:r>
      <w:r>
        <w:t xml:space="preserve">of Neurology. </w:t>
      </w:r>
      <w:r>
        <w:rPr>
          <w:i/>
        </w:rPr>
        <w:t xml:space="preserve">Neurology, </w:t>
      </w:r>
      <w:r>
        <w:t>2004; 62:1468-81.</w:t>
      </w:r>
    </w:p>
    <w:p w14:paraId="53993FEB" w14:textId="77777777" w:rsidR="00A229F8" w:rsidRDefault="002E56CC">
      <w:pPr>
        <w:pStyle w:val="BodyText"/>
        <w:spacing w:before="200"/>
        <w:ind w:left="140"/>
      </w:pPr>
      <w:r>
        <w:t>Peer-reviewed</w:t>
      </w:r>
      <w:r>
        <w:rPr>
          <w:spacing w:val="-7"/>
        </w:rPr>
        <w:t xml:space="preserve"> </w:t>
      </w:r>
      <w:r>
        <w:t>publications</w:t>
      </w:r>
      <w:r>
        <w:rPr>
          <w:spacing w:val="-7"/>
        </w:rPr>
        <w:t xml:space="preserve"> </w:t>
      </w:r>
      <w:r>
        <w:t>on</w:t>
      </w:r>
      <w:r>
        <w:rPr>
          <w:spacing w:val="-5"/>
        </w:rPr>
        <w:t xml:space="preserve"> </w:t>
      </w:r>
      <w:r>
        <w:rPr>
          <w:b/>
        </w:rPr>
        <w:t>how</w:t>
      </w:r>
      <w:r>
        <w:rPr>
          <w:b/>
          <w:spacing w:val="-6"/>
        </w:rPr>
        <w:t xml:space="preserve"> </w:t>
      </w:r>
      <w:r>
        <w:rPr>
          <w:b/>
        </w:rPr>
        <w:t>to</w:t>
      </w:r>
      <w:r>
        <w:rPr>
          <w:b/>
          <w:spacing w:val="-5"/>
        </w:rPr>
        <w:t xml:space="preserve"> </w:t>
      </w:r>
      <w:r>
        <w:rPr>
          <w:b/>
        </w:rPr>
        <w:t>perform</w:t>
      </w:r>
      <w:r>
        <w:rPr>
          <w:b/>
          <w:spacing w:val="-7"/>
        </w:rPr>
        <w:t xml:space="preserve"> </w:t>
      </w:r>
      <w:r>
        <w:t>complete</w:t>
      </w:r>
      <w:r>
        <w:rPr>
          <w:spacing w:val="-4"/>
        </w:rPr>
        <w:t xml:space="preserve"> </w:t>
      </w:r>
      <w:r>
        <w:t>transcranial</w:t>
      </w:r>
      <w:r>
        <w:rPr>
          <w:spacing w:val="-4"/>
        </w:rPr>
        <w:t xml:space="preserve"> </w:t>
      </w:r>
      <w:r>
        <w:t>Doppler</w:t>
      </w:r>
      <w:r>
        <w:rPr>
          <w:spacing w:val="-4"/>
        </w:rPr>
        <w:t xml:space="preserve"> </w:t>
      </w:r>
      <w:r>
        <w:rPr>
          <w:spacing w:val="-2"/>
        </w:rPr>
        <w:t>examination:</w:t>
      </w:r>
    </w:p>
    <w:p w14:paraId="3935F3C3" w14:textId="77777777" w:rsidR="00A229F8" w:rsidRDefault="00A229F8">
      <w:pPr>
        <w:pStyle w:val="BodyText"/>
        <w:spacing w:before="1"/>
      </w:pPr>
    </w:p>
    <w:p w14:paraId="65D54E10" w14:textId="77777777" w:rsidR="00A229F8" w:rsidRDefault="002E56CC">
      <w:pPr>
        <w:pStyle w:val="ListParagraph"/>
        <w:numPr>
          <w:ilvl w:val="0"/>
          <w:numId w:val="2"/>
        </w:numPr>
        <w:tabs>
          <w:tab w:val="left" w:pos="680"/>
        </w:tabs>
        <w:spacing w:line="242" w:lineRule="auto"/>
        <w:ind w:left="680" w:right="462"/>
        <w:jc w:val="left"/>
      </w:pPr>
      <w:r>
        <w:t>Alexandrov</w:t>
      </w:r>
      <w:r>
        <w:rPr>
          <w:spacing w:val="-3"/>
        </w:rPr>
        <w:t xml:space="preserve"> </w:t>
      </w:r>
      <w:r>
        <w:t>AV,</w:t>
      </w:r>
      <w:r>
        <w:rPr>
          <w:spacing w:val="-3"/>
        </w:rPr>
        <w:t xml:space="preserve"> </w:t>
      </w:r>
      <w:r>
        <w:t>Sloan</w:t>
      </w:r>
      <w:r>
        <w:rPr>
          <w:spacing w:val="-6"/>
        </w:rPr>
        <w:t xml:space="preserve"> </w:t>
      </w:r>
      <w:r>
        <w:t>MA,</w:t>
      </w:r>
      <w:r>
        <w:rPr>
          <w:spacing w:val="-3"/>
        </w:rPr>
        <w:t xml:space="preserve"> </w:t>
      </w:r>
      <w:r>
        <w:t>Wong</w:t>
      </w:r>
      <w:r>
        <w:rPr>
          <w:spacing w:val="-3"/>
        </w:rPr>
        <w:t xml:space="preserve"> </w:t>
      </w:r>
      <w:r>
        <w:t>LKS,</w:t>
      </w:r>
      <w:r>
        <w:rPr>
          <w:spacing w:val="-3"/>
        </w:rPr>
        <w:t xml:space="preserve"> </w:t>
      </w:r>
      <w:r>
        <w:t>Douville</w:t>
      </w:r>
      <w:r>
        <w:rPr>
          <w:spacing w:val="-3"/>
        </w:rPr>
        <w:t xml:space="preserve"> </w:t>
      </w:r>
      <w:r>
        <w:t>C,</w:t>
      </w:r>
      <w:r>
        <w:rPr>
          <w:spacing w:val="-6"/>
        </w:rPr>
        <w:t xml:space="preserve"> </w:t>
      </w:r>
      <w:r>
        <w:t>Razumovsky</w:t>
      </w:r>
      <w:r>
        <w:rPr>
          <w:spacing w:val="-3"/>
        </w:rPr>
        <w:t xml:space="preserve"> </w:t>
      </w:r>
      <w:r>
        <w:t>AY,</w:t>
      </w:r>
      <w:r>
        <w:rPr>
          <w:spacing w:val="-3"/>
        </w:rPr>
        <w:t xml:space="preserve"> </w:t>
      </w:r>
      <w:proofErr w:type="spellStart"/>
      <w:r>
        <w:t>Koroshetz</w:t>
      </w:r>
      <w:proofErr w:type="spellEnd"/>
      <w:r>
        <w:rPr>
          <w:spacing w:val="-3"/>
        </w:rPr>
        <w:t xml:space="preserve"> </w:t>
      </w:r>
      <w:r>
        <w:t>WJ,</w:t>
      </w:r>
      <w:r>
        <w:rPr>
          <w:spacing w:val="-3"/>
        </w:rPr>
        <w:t xml:space="preserve"> </w:t>
      </w:r>
      <w:r>
        <w:t>Kaps</w:t>
      </w:r>
      <w:r>
        <w:rPr>
          <w:spacing w:val="-5"/>
        </w:rPr>
        <w:t xml:space="preserve"> </w:t>
      </w:r>
      <w:r>
        <w:t xml:space="preserve">M, Tegeler CH. Practice Standards for Transcranial Doppler (TCD) Ultrasound: Part I - Test Performance. </w:t>
      </w:r>
      <w:r>
        <w:rPr>
          <w:i/>
        </w:rPr>
        <w:t>Journal of Neuroimaging</w:t>
      </w:r>
      <w:r>
        <w:t>, 2007; 17:11-18.</w:t>
      </w:r>
    </w:p>
    <w:p w14:paraId="4320ADEE" w14:textId="77777777" w:rsidR="00A229F8" w:rsidRDefault="002E56CC">
      <w:pPr>
        <w:spacing w:before="193"/>
        <w:ind w:left="140"/>
      </w:pPr>
      <w:r>
        <w:t>Peer-reviewed</w:t>
      </w:r>
      <w:r>
        <w:rPr>
          <w:spacing w:val="-7"/>
        </w:rPr>
        <w:t xml:space="preserve"> </w:t>
      </w:r>
      <w:r>
        <w:t>publications</w:t>
      </w:r>
      <w:r>
        <w:rPr>
          <w:spacing w:val="-7"/>
        </w:rPr>
        <w:t xml:space="preserve"> </w:t>
      </w:r>
      <w:r>
        <w:t>on</w:t>
      </w:r>
      <w:r>
        <w:rPr>
          <w:spacing w:val="-4"/>
        </w:rPr>
        <w:t xml:space="preserve"> </w:t>
      </w:r>
      <w:r>
        <w:rPr>
          <w:b/>
        </w:rPr>
        <w:t>expected</w:t>
      </w:r>
      <w:r>
        <w:rPr>
          <w:b/>
          <w:spacing w:val="-8"/>
        </w:rPr>
        <w:t xml:space="preserve"> </w:t>
      </w:r>
      <w:r>
        <w:rPr>
          <w:b/>
        </w:rPr>
        <w:t>outcomes</w:t>
      </w:r>
      <w:r>
        <w:rPr>
          <w:b/>
          <w:spacing w:val="-4"/>
        </w:rPr>
        <w:t xml:space="preserve"> </w:t>
      </w:r>
      <w:r>
        <w:t>of</w:t>
      </w:r>
      <w:r>
        <w:rPr>
          <w:spacing w:val="-4"/>
        </w:rPr>
        <w:t xml:space="preserve"> </w:t>
      </w:r>
      <w:r>
        <w:t>TCD</w:t>
      </w:r>
      <w:r>
        <w:rPr>
          <w:spacing w:val="-5"/>
        </w:rPr>
        <w:t xml:space="preserve"> </w:t>
      </w:r>
      <w:r>
        <w:rPr>
          <w:spacing w:val="-2"/>
        </w:rPr>
        <w:t>testing:</w:t>
      </w:r>
    </w:p>
    <w:p w14:paraId="57BD4F70" w14:textId="77777777" w:rsidR="00A229F8" w:rsidRDefault="002E56CC">
      <w:pPr>
        <w:pStyle w:val="ListParagraph"/>
        <w:numPr>
          <w:ilvl w:val="0"/>
          <w:numId w:val="2"/>
        </w:numPr>
        <w:tabs>
          <w:tab w:val="left" w:pos="680"/>
        </w:tabs>
        <w:spacing w:before="251" w:line="242" w:lineRule="auto"/>
        <w:ind w:left="680" w:right="200"/>
        <w:jc w:val="left"/>
      </w:pPr>
      <w:r>
        <w:t>Alexandrov</w:t>
      </w:r>
      <w:r>
        <w:rPr>
          <w:spacing w:val="-3"/>
        </w:rPr>
        <w:t xml:space="preserve"> </w:t>
      </w:r>
      <w:r>
        <w:t>AV,</w:t>
      </w:r>
      <w:r>
        <w:rPr>
          <w:spacing w:val="-3"/>
        </w:rPr>
        <w:t xml:space="preserve"> </w:t>
      </w:r>
      <w:r>
        <w:t>Sloan</w:t>
      </w:r>
      <w:r>
        <w:rPr>
          <w:spacing w:val="-6"/>
        </w:rPr>
        <w:t xml:space="preserve"> </w:t>
      </w:r>
      <w:r>
        <w:t>MA,</w:t>
      </w:r>
      <w:r>
        <w:rPr>
          <w:spacing w:val="-3"/>
        </w:rPr>
        <w:t xml:space="preserve"> </w:t>
      </w:r>
      <w:r>
        <w:t>Tegeler</w:t>
      </w:r>
      <w:r>
        <w:rPr>
          <w:spacing w:val="-2"/>
        </w:rPr>
        <w:t xml:space="preserve"> </w:t>
      </w:r>
      <w:r>
        <w:t>CH,</w:t>
      </w:r>
      <w:r>
        <w:rPr>
          <w:spacing w:val="-3"/>
        </w:rPr>
        <w:t xml:space="preserve"> </w:t>
      </w:r>
      <w:r>
        <w:t>Newell</w:t>
      </w:r>
      <w:r>
        <w:rPr>
          <w:spacing w:val="-5"/>
        </w:rPr>
        <w:t xml:space="preserve"> </w:t>
      </w:r>
      <w:r>
        <w:t>DN,</w:t>
      </w:r>
      <w:r>
        <w:rPr>
          <w:spacing w:val="-3"/>
        </w:rPr>
        <w:t xml:space="preserve"> </w:t>
      </w:r>
      <w:r>
        <w:t>Lumsden</w:t>
      </w:r>
      <w:r>
        <w:rPr>
          <w:spacing w:val="-3"/>
        </w:rPr>
        <w:t xml:space="preserve"> </w:t>
      </w:r>
      <w:r>
        <w:t>A,</w:t>
      </w:r>
      <w:r>
        <w:rPr>
          <w:spacing w:val="-3"/>
        </w:rPr>
        <w:t xml:space="preserve"> </w:t>
      </w:r>
      <w:r>
        <w:t>Garami</w:t>
      </w:r>
      <w:r>
        <w:rPr>
          <w:spacing w:val="-2"/>
        </w:rPr>
        <w:t xml:space="preserve"> </w:t>
      </w:r>
      <w:r>
        <w:t>Z,</w:t>
      </w:r>
      <w:r>
        <w:rPr>
          <w:spacing w:val="-3"/>
        </w:rPr>
        <w:t xml:space="preserve"> </w:t>
      </w:r>
      <w:r>
        <w:t>Levy</w:t>
      </w:r>
      <w:r>
        <w:rPr>
          <w:spacing w:val="-3"/>
        </w:rPr>
        <w:t xml:space="preserve"> </w:t>
      </w:r>
      <w:r>
        <w:t>CR,</w:t>
      </w:r>
      <w:r>
        <w:rPr>
          <w:spacing w:val="-3"/>
        </w:rPr>
        <w:t xml:space="preserve"> </w:t>
      </w:r>
      <w:r>
        <w:t>Wong</w:t>
      </w:r>
      <w:r>
        <w:rPr>
          <w:spacing w:val="-3"/>
        </w:rPr>
        <w:t xml:space="preserve"> </w:t>
      </w:r>
      <w:r>
        <w:t xml:space="preserve">LK, Douville C, Kaps M, </w:t>
      </w:r>
      <w:proofErr w:type="spellStart"/>
      <w:r>
        <w:t>Tsivgoulis</w:t>
      </w:r>
      <w:proofErr w:type="spellEnd"/>
      <w:r>
        <w:t xml:space="preserve"> G;</w:t>
      </w:r>
      <w:r>
        <w:rPr>
          <w:spacing w:val="-1"/>
        </w:rPr>
        <w:t xml:space="preserve"> </w:t>
      </w:r>
      <w:r>
        <w:t>for</w:t>
      </w:r>
      <w:r>
        <w:rPr>
          <w:spacing w:val="-1"/>
        </w:rPr>
        <w:t xml:space="preserve"> </w:t>
      </w:r>
      <w:r>
        <w:t xml:space="preserve">the American Society of Neuroimaging Practice Guidelines Committee. Practice Standards for Transcranial Doppler (TCD) Ultrasound: Part II - Clinical Indications and Expected Outcomes. </w:t>
      </w:r>
      <w:r>
        <w:rPr>
          <w:i/>
        </w:rPr>
        <w:t>Journal of Neuroimaging</w:t>
      </w:r>
      <w:r>
        <w:t>, 2012; 22:215-224.</w:t>
      </w:r>
    </w:p>
    <w:p w14:paraId="26441928" w14:textId="77777777" w:rsidR="00727001" w:rsidRDefault="00727001" w:rsidP="00727001">
      <w:pPr>
        <w:tabs>
          <w:tab w:val="left" w:pos="679"/>
        </w:tabs>
        <w:ind w:right="267"/>
        <w:rPr>
          <w:i/>
          <w:color w:val="FF0000"/>
          <w:u w:val="single"/>
        </w:rPr>
      </w:pPr>
    </w:p>
    <w:p w14:paraId="294C700C" w14:textId="77777777" w:rsidR="00D73168" w:rsidRPr="00D73168" w:rsidRDefault="00727001" w:rsidP="00D73168">
      <w:pPr>
        <w:tabs>
          <w:tab w:val="left" w:pos="679"/>
        </w:tabs>
        <w:ind w:right="267"/>
        <w:rPr>
          <w:i/>
          <w:color w:val="FF0000"/>
          <w:u w:val="single"/>
        </w:rPr>
      </w:pPr>
      <w:r w:rsidRPr="00727001">
        <w:rPr>
          <w:i/>
          <w:color w:val="FF0000"/>
        </w:rPr>
        <w:tab/>
      </w:r>
      <w:r w:rsidRPr="00D73168">
        <w:rPr>
          <w:i/>
          <w:color w:val="FF0000"/>
          <w:u w:val="single"/>
        </w:rPr>
        <w:t>New for 2025:</w:t>
      </w:r>
    </w:p>
    <w:p w14:paraId="4D14221D" w14:textId="77DB0B46" w:rsidR="00727001" w:rsidRDefault="00727001" w:rsidP="00D73168">
      <w:pPr>
        <w:pStyle w:val="ListParagraph"/>
        <w:numPr>
          <w:ilvl w:val="0"/>
          <w:numId w:val="2"/>
        </w:numPr>
        <w:tabs>
          <w:tab w:val="left" w:pos="679"/>
        </w:tabs>
        <w:ind w:right="267"/>
        <w:jc w:val="left"/>
      </w:pPr>
      <w:r>
        <w:t xml:space="preserve">Kirsch JD, Mathur M, Johnson MH, </w:t>
      </w:r>
      <w:proofErr w:type="spellStart"/>
      <w:r>
        <w:t>Gowthaman</w:t>
      </w:r>
      <w:proofErr w:type="spellEnd"/>
      <w:r>
        <w:t xml:space="preserve"> G, Scoutt LM. 2013.  Advances in Transcranial Doppler US:  Imaging Ahead</w:t>
      </w:r>
      <w:proofErr w:type="gramStart"/>
      <w:r>
        <w:t xml:space="preserve">.  </w:t>
      </w:r>
      <w:proofErr w:type="gramEnd"/>
      <w:r>
        <w:t>Radio Graphic</w:t>
      </w:r>
      <w:r w:rsidR="00D73168">
        <w:t>s Vol.33, NO.1</w:t>
      </w:r>
      <w:proofErr w:type="gramStart"/>
      <w:r w:rsidR="00D73168">
        <w:t xml:space="preserve">.  </w:t>
      </w:r>
      <w:proofErr w:type="gramEnd"/>
      <w:r w:rsidR="00D73168">
        <w:t>Neurologic/Head and Neck Imaging</w:t>
      </w:r>
      <w:proofErr w:type="gramStart"/>
      <w:r w:rsidR="00D73168">
        <w:t xml:space="preserve">.  </w:t>
      </w:r>
      <w:proofErr w:type="gramEnd"/>
      <w:r w:rsidRPr="00727001">
        <w:t> </w:t>
      </w:r>
      <w:hyperlink r:id="rId5" w:history="1">
        <w:r w:rsidRPr="00727001">
          <w:rPr>
            <w:rStyle w:val="Hyperlink"/>
          </w:rPr>
          <w:t>https://doi.org/10.1148/rg.331125071</w:t>
        </w:r>
      </w:hyperlink>
    </w:p>
    <w:p w14:paraId="149D5C93" w14:textId="77777777" w:rsidR="00A229F8" w:rsidRDefault="002E56CC">
      <w:pPr>
        <w:pStyle w:val="BodyText"/>
        <w:spacing w:before="213"/>
        <w:rPr>
          <w:sz w:val="20"/>
        </w:rPr>
      </w:pPr>
      <w:r>
        <w:rPr>
          <w:noProof/>
        </w:rPr>
        <mc:AlternateContent>
          <mc:Choice Requires="wps">
            <w:drawing>
              <wp:anchor distT="0" distB="0" distL="0" distR="0" simplePos="0" relativeHeight="487588864" behindDoc="1" locked="0" layoutInCell="1" allowOverlap="1" wp14:anchorId="3ADA0EF8" wp14:editId="5A7D24E0">
                <wp:simplePos x="0" y="0"/>
                <wp:positionH relativeFrom="page">
                  <wp:posOffset>896111</wp:posOffset>
                </wp:positionH>
                <wp:positionV relativeFrom="paragraph">
                  <wp:posOffset>296532</wp:posOffset>
                </wp:positionV>
                <wp:extent cx="5980430" cy="1841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405D8B" id="Graphic 3" o:spid="_x0000_s1026" style="position:absolute;margin-left:70.55pt;margin-top:23.35pt;width:470.9pt;height:1.45pt;z-index:-15727616;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" path="m5980176,l,,,18287r5980176,l5980176,xe" fillcolor="black" stroked="f">
                <v:path arrowok="t"/>
                <w10:wrap type="topAndBottom" anchorx="page"/>
              </v:shape>
            </w:pict>
          </mc:Fallback>
        </mc:AlternateContent>
      </w:r>
    </w:p>
    <w:p w14:paraId="73F5218E" w14:textId="77777777" w:rsidR="00A229F8" w:rsidRDefault="00A229F8">
      <w:pPr>
        <w:rPr>
          <w:sz w:val="20"/>
        </w:rPr>
        <w:sectPr w:rsidR="00A229F8">
          <w:type w:val="continuous"/>
          <w:pgSz w:w="12240" w:h="15840"/>
          <w:pgMar w:top="1080" w:right="1300" w:bottom="280" w:left="1300" w:header="720" w:footer="720" w:gutter="0"/>
          <w:cols w:space="720"/>
        </w:sectPr>
      </w:pPr>
    </w:p>
    <w:p w14:paraId="1E154098" w14:textId="77777777" w:rsidR="00A229F8" w:rsidRDefault="002E56CC">
      <w:pPr>
        <w:pStyle w:val="Heading1"/>
        <w:spacing w:before="70"/>
      </w:pPr>
      <w:r>
        <w:lastRenderedPageBreak/>
        <w:t>PERIPHERAL</w:t>
      </w:r>
      <w:r>
        <w:rPr>
          <w:spacing w:val="-9"/>
        </w:rPr>
        <w:t xml:space="preserve"> </w:t>
      </w:r>
      <w:r>
        <w:t>ARTERIAL</w:t>
      </w:r>
      <w:r>
        <w:rPr>
          <w:spacing w:val="-9"/>
        </w:rPr>
        <w:t xml:space="preserve"> </w:t>
      </w:r>
      <w:r>
        <w:t>TESTING</w:t>
      </w:r>
      <w:r>
        <w:rPr>
          <w:spacing w:val="-6"/>
        </w:rPr>
        <w:t xml:space="preserve"> </w:t>
      </w:r>
      <w:r>
        <w:rPr>
          <w:spacing w:val="-2"/>
        </w:rPr>
        <w:t>REFERENCES</w:t>
      </w:r>
    </w:p>
    <w:p w14:paraId="305BD260" w14:textId="77777777" w:rsidR="00A229F8" w:rsidRDefault="00A229F8">
      <w:pPr>
        <w:pStyle w:val="BodyText"/>
        <w:rPr>
          <w:b/>
        </w:rPr>
      </w:pPr>
    </w:p>
    <w:p w14:paraId="4DA26778" w14:textId="77777777" w:rsidR="00A229F8" w:rsidRDefault="002E56CC">
      <w:pPr>
        <w:pStyle w:val="Heading2"/>
        <w:spacing w:before="1"/>
      </w:pPr>
      <w:r>
        <w:t>Indication</w:t>
      </w:r>
      <w:r>
        <w:rPr>
          <w:spacing w:val="-6"/>
        </w:rPr>
        <w:t xml:space="preserve"> </w:t>
      </w:r>
      <w:r>
        <w:t>for</w:t>
      </w:r>
      <w:r>
        <w:rPr>
          <w:spacing w:val="-4"/>
        </w:rPr>
        <w:t xml:space="preserve"> </w:t>
      </w:r>
      <w:r>
        <w:rPr>
          <w:spacing w:val="-2"/>
        </w:rPr>
        <w:t>Testing</w:t>
      </w:r>
    </w:p>
    <w:p w14:paraId="6A684214" w14:textId="77777777" w:rsidR="00A229F8" w:rsidRDefault="00A229F8">
      <w:pPr>
        <w:pStyle w:val="BodyText"/>
        <w:rPr>
          <w:b/>
        </w:rPr>
      </w:pPr>
    </w:p>
    <w:p w14:paraId="3CBBF127" w14:textId="77777777" w:rsidR="00A229F8" w:rsidRDefault="002E56CC">
      <w:pPr>
        <w:pStyle w:val="BodyText"/>
        <w:ind w:left="139"/>
      </w:pPr>
      <w:r>
        <w:t>Appropriate</w:t>
      </w:r>
      <w:r>
        <w:rPr>
          <w:spacing w:val="-7"/>
        </w:rPr>
        <w:t xml:space="preserve"> </w:t>
      </w:r>
      <w:r>
        <w:t>Use</w:t>
      </w:r>
      <w:r>
        <w:rPr>
          <w:spacing w:val="-4"/>
        </w:rPr>
        <w:t xml:space="preserve"> </w:t>
      </w:r>
      <w:r>
        <w:t>Criteria</w:t>
      </w:r>
      <w:r>
        <w:rPr>
          <w:spacing w:val="-4"/>
        </w:rPr>
        <w:t xml:space="preserve"> </w:t>
      </w:r>
      <w:r>
        <w:t>Document</w:t>
      </w:r>
      <w:r>
        <w:rPr>
          <w:spacing w:val="-6"/>
        </w:rPr>
        <w:t xml:space="preserve"> </w:t>
      </w:r>
      <w:r>
        <w:t>on</w:t>
      </w:r>
      <w:r>
        <w:rPr>
          <w:spacing w:val="-4"/>
        </w:rPr>
        <w:t xml:space="preserve"> </w:t>
      </w:r>
      <w:r>
        <w:t>arterial</w:t>
      </w:r>
      <w:r>
        <w:rPr>
          <w:spacing w:val="-6"/>
        </w:rPr>
        <w:t xml:space="preserve"> </w:t>
      </w:r>
      <w:r>
        <w:t>testing,</w:t>
      </w:r>
      <w:r>
        <w:rPr>
          <w:spacing w:val="-7"/>
        </w:rPr>
        <w:t xml:space="preserve"> </w:t>
      </w:r>
      <w:r>
        <w:t>consensus</w:t>
      </w:r>
      <w:r>
        <w:rPr>
          <w:spacing w:val="-6"/>
        </w:rPr>
        <w:t xml:space="preserve"> </w:t>
      </w:r>
      <w:r>
        <w:t>statement,</w:t>
      </w:r>
      <w:r>
        <w:rPr>
          <w:spacing w:val="-6"/>
        </w:rPr>
        <w:t xml:space="preserve"> </w:t>
      </w:r>
      <w:r>
        <w:t>multi-societal</w:t>
      </w:r>
      <w:r>
        <w:rPr>
          <w:spacing w:val="-6"/>
        </w:rPr>
        <w:t xml:space="preserve"> </w:t>
      </w:r>
      <w:r>
        <w:t>peer</w:t>
      </w:r>
      <w:r>
        <w:rPr>
          <w:spacing w:val="-3"/>
        </w:rPr>
        <w:t xml:space="preserve"> </w:t>
      </w:r>
      <w:r>
        <w:rPr>
          <w:spacing w:val="-2"/>
        </w:rPr>
        <w:t>reviewed:</w:t>
      </w:r>
    </w:p>
    <w:p w14:paraId="111F30A0" w14:textId="77777777" w:rsidR="00A229F8" w:rsidRDefault="002E56CC">
      <w:pPr>
        <w:pStyle w:val="ListParagraph"/>
        <w:numPr>
          <w:ilvl w:val="0"/>
          <w:numId w:val="2"/>
        </w:numPr>
        <w:tabs>
          <w:tab w:val="left" w:pos="680"/>
        </w:tabs>
        <w:spacing w:before="251"/>
        <w:ind w:left="680" w:right="229"/>
        <w:jc w:val="left"/>
      </w:pPr>
      <w:r>
        <w:t xml:space="preserve">Mohler ER 3rd, Gornik HL, Gerhard-Herman M, Misra S, Olin JW, Zierler RE, Wolk MJ. </w:t>
      </w:r>
      <w:hyperlink r:id="rId6">
        <w:r w:rsidR="00A229F8">
          <w:t>2012</w:t>
        </w:r>
      </w:hyperlink>
      <w:r>
        <w:t xml:space="preserve"> </w:t>
      </w:r>
      <w:hyperlink r:id="rId7">
        <w:r w:rsidR="00A229F8">
          <w:t>Appropriate Use Criteria for Peripheral Vascular Ultrasound and Physiological Testing part I:</w:t>
        </w:r>
      </w:hyperlink>
      <w:r>
        <w:t xml:space="preserve"> </w:t>
      </w:r>
      <w:hyperlink r:id="rId8">
        <w:r w:rsidR="00A229F8">
          <w:t>Arterial Ultrasound and Physiological Testing: A Report of the American College of Cardiology</w:t>
        </w:r>
      </w:hyperlink>
      <w:r>
        <w:t xml:space="preserve"> </w:t>
      </w:r>
      <w:hyperlink r:id="rId9">
        <w:r w:rsidR="00A229F8">
          <w:t>Foundation Appropriate Use Criteria Task Force, American College of Radiology, American</w:t>
        </w:r>
      </w:hyperlink>
      <w:r>
        <w:t xml:space="preserve"> </w:t>
      </w:r>
      <w:hyperlink r:id="rId10">
        <w:r w:rsidR="00A229F8">
          <w:t>Institute of Ultrasound in Medicine, American Society of Echocardiography, American Society of</w:t>
        </w:r>
      </w:hyperlink>
      <w:r>
        <w:t xml:space="preserve"> </w:t>
      </w:r>
      <w:hyperlink r:id="rId11">
        <w:r w:rsidR="00A229F8">
          <w:t>Nephrology,</w:t>
        </w:r>
        <w:r w:rsidR="00A229F8">
          <w:rPr>
            <w:spacing w:val="-3"/>
          </w:rPr>
          <w:t xml:space="preserve"> </w:t>
        </w:r>
        <w:r w:rsidR="00A229F8">
          <w:t>Intersocietal</w:t>
        </w:r>
        <w:r w:rsidR="00A229F8">
          <w:rPr>
            <w:spacing w:val="-5"/>
          </w:rPr>
          <w:t xml:space="preserve"> </w:t>
        </w:r>
        <w:r w:rsidR="00A229F8">
          <w:t>Accreditation</w:t>
        </w:r>
        <w:r w:rsidR="00A229F8">
          <w:rPr>
            <w:spacing w:val="-3"/>
          </w:rPr>
          <w:t xml:space="preserve"> </w:t>
        </w:r>
        <w:r w:rsidR="00A229F8">
          <w:t>Commission,</w:t>
        </w:r>
        <w:r w:rsidR="00A229F8">
          <w:rPr>
            <w:spacing w:val="-6"/>
          </w:rPr>
          <w:t xml:space="preserve"> </w:t>
        </w:r>
        <w:r w:rsidR="00A229F8">
          <w:t>Society</w:t>
        </w:r>
        <w:r w:rsidR="00A229F8">
          <w:rPr>
            <w:spacing w:val="-6"/>
          </w:rPr>
          <w:t xml:space="preserve"> </w:t>
        </w:r>
        <w:r w:rsidR="00A229F8">
          <w:t>for</w:t>
        </w:r>
        <w:r w:rsidR="00A229F8">
          <w:rPr>
            <w:spacing w:val="-2"/>
          </w:rPr>
          <w:t xml:space="preserve"> </w:t>
        </w:r>
        <w:r w:rsidR="00A229F8">
          <w:t>Cardiovascular</w:t>
        </w:r>
        <w:r w:rsidR="00A229F8">
          <w:rPr>
            <w:spacing w:val="-5"/>
          </w:rPr>
          <w:t xml:space="preserve"> </w:t>
        </w:r>
        <w:r w:rsidR="00A229F8">
          <w:t>Angiography</w:t>
        </w:r>
        <w:r w:rsidR="00A229F8">
          <w:rPr>
            <w:spacing w:val="-6"/>
          </w:rPr>
          <w:t xml:space="preserve"> </w:t>
        </w:r>
        <w:r w:rsidR="00A229F8">
          <w:t>and</w:t>
        </w:r>
      </w:hyperlink>
      <w:r>
        <w:t xml:space="preserve"> </w:t>
      </w:r>
      <w:hyperlink r:id="rId12">
        <w:r w:rsidR="00A229F8">
          <w:t>Interventions, Society of Cardiovascular Computed Tomography, Society for Interventional</w:t>
        </w:r>
      </w:hyperlink>
      <w:r>
        <w:t xml:space="preserve"> </w:t>
      </w:r>
      <w:hyperlink r:id="rId13">
        <w:r w:rsidR="00A229F8">
          <w:t>Radiology, Society for Vascular Medicine, Society for Vascular Surgery and Society for Vascular</w:t>
        </w:r>
      </w:hyperlink>
      <w:r>
        <w:t xml:space="preserve"> </w:t>
      </w:r>
      <w:hyperlink r:id="rId14">
        <w:r w:rsidR="00A229F8">
          <w:t>Ultrasound.</w:t>
        </w:r>
      </w:hyperlink>
      <w:r>
        <w:t xml:space="preserve"> American College of Cardiology, 2012 Jul 17; 60(3):242-76. Erratum in: </w:t>
      </w:r>
      <w:r>
        <w:rPr>
          <w:i/>
        </w:rPr>
        <w:t>Journal of American College of Cardiology</w:t>
      </w:r>
      <w:r>
        <w:t>, 2013 Oct 15;62(16):1540.</w:t>
      </w:r>
    </w:p>
    <w:p w14:paraId="74991A3A" w14:textId="77777777" w:rsidR="00A229F8" w:rsidRDefault="00A229F8">
      <w:pPr>
        <w:pStyle w:val="BodyText"/>
        <w:spacing w:before="1"/>
      </w:pPr>
    </w:p>
    <w:p w14:paraId="30901470" w14:textId="77777777" w:rsidR="00A229F8" w:rsidRDefault="002E56CC">
      <w:pPr>
        <w:pStyle w:val="Heading2"/>
      </w:pPr>
      <w:r>
        <w:rPr>
          <w:spacing w:val="-2"/>
        </w:rPr>
        <w:t>Technique</w:t>
      </w:r>
    </w:p>
    <w:p w14:paraId="226CDFC9" w14:textId="77777777" w:rsidR="00A229F8" w:rsidRDefault="00A229F8">
      <w:pPr>
        <w:pStyle w:val="BodyText"/>
        <w:rPr>
          <w:b/>
        </w:rPr>
      </w:pPr>
    </w:p>
    <w:p w14:paraId="45D1E65B" w14:textId="77777777" w:rsidR="00A229F8" w:rsidRDefault="002E56CC">
      <w:pPr>
        <w:pStyle w:val="BodyText"/>
        <w:spacing w:before="1"/>
        <w:ind w:left="139"/>
      </w:pPr>
      <w:r>
        <w:t>Consensus</w:t>
      </w:r>
      <w:r>
        <w:rPr>
          <w:spacing w:val="-3"/>
        </w:rPr>
        <w:t xml:space="preserve"> </w:t>
      </w:r>
      <w:r>
        <w:t>document</w:t>
      </w:r>
      <w:r>
        <w:rPr>
          <w:spacing w:val="-5"/>
        </w:rPr>
        <w:t xml:space="preserve"> </w:t>
      </w:r>
      <w:r>
        <w:t>on</w:t>
      </w:r>
      <w:r>
        <w:rPr>
          <w:spacing w:val="-3"/>
        </w:rPr>
        <w:t xml:space="preserve"> </w:t>
      </w:r>
      <w:r>
        <w:t>how</w:t>
      </w:r>
      <w:r>
        <w:rPr>
          <w:spacing w:val="-3"/>
        </w:rPr>
        <w:t xml:space="preserve"> </w:t>
      </w:r>
      <w:r>
        <w:t>to</w:t>
      </w:r>
      <w:r>
        <w:rPr>
          <w:spacing w:val="-3"/>
        </w:rPr>
        <w:t xml:space="preserve"> </w:t>
      </w:r>
      <w:r>
        <w:t>measure</w:t>
      </w:r>
      <w:r>
        <w:rPr>
          <w:spacing w:val="-5"/>
        </w:rPr>
        <w:t xml:space="preserve"> </w:t>
      </w:r>
      <w:r>
        <w:t>an</w:t>
      </w:r>
      <w:r>
        <w:rPr>
          <w:spacing w:val="-2"/>
        </w:rPr>
        <w:t xml:space="preserve"> </w:t>
      </w:r>
      <w:r>
        <w:rPr>
          <w:spacing w:val="-4"/>
        </w:rPr>
        <w:t>ABI:</w:t>
      </w:r>
    </w:p>
    <w:p w14:paraId="207EFDB6" w14:textId="77777777" w:rsidR="00A229F8" w:rsidRDefault="00A229F8">
      <w:pPr>
        <w:pStyle w:val="BodyText"/>
      </w:pPr>
    </w:p>
    <w:p w14:paraId="42D801FD" w14:textId="77777777" w:rsidR="00A229F8" w:rsidRDefault="002E56CC">
      <w:pPr>
        <w:pStyle w:val="ListParagraph"/>
        <w:numPr>
          <w:ilvl w:val="0"/>
          <w:numId w:val="2"/>
        </w:numPr>
        <w:tabs>
          <w:tab w:val="left" w:pos="680"/>
        </w:tabs>
        <w:ind w:left="680" w:right="231"/>
        <w:jc w:val="left"/>
      </w:pPr>
      <w:r>
        <w:t>Aboyans V, Criqui MH, Abraham P, Allison MA, Creager MA, Diehm C, Fowkes FG, Hiatt WR, Jönsson B, Lacroix P, Marin B, McDermott MM, Norgren L, Pande RL, Preux PM, Stoffers HE, Treat-Jacobson D; American Heart Association Council on Peripheral Vascular Disease; Council on Epidemiology and Prevention; Council on Clinical Cardiology; Council on Cardiovascular Nursing; Council on Cardiovascular Radiology and Intervention, and Council on Cardiovascular Surgery</w:t>
      </w:r>
      <w:r>
        <w:rPr>
          <w:spacing w:val="-3"/>
        </w:rPr>
        <w:t xml:space="preserve"> </w:t>
      </w:r>
      <w:r>
        <w:t>and</w:t>
      </w:r>
      <w:r>
        <w:rPr>
          <w:spacing w:val="-6"/>
        </w:rPr>
        <w:t xml:space="preserve"> </w:t>
      </w:r>
      <w:r>
        <w:t>Anesthesia.</w:t>
      </w:r>
      <w:r>
        <w:rPr>
          <w:spacing w:val="-6"/>
        </w:rPr>
        <w:t xml:space="preserve"> </w:t>
      </w:r>
      <w:hyperlink r:id="rId15">
        <w:r w:rsidR="00A229F8">
          <w:t>Measurement</w:t>
        </w:r>
        <w:r w:rsidR="00A229F8">
          <w:rPr>
            <w:spacing w:val="-2"/>
          </w:rPr>
          <w:t xml:space="preserve"> </w:t>
        </w:r>
        <w:r w:rsidR="00A229F8">
          <w:t>and</w:t>
        </w:r>
        <w:r w:rsidR="00A229F8">
          <w:rPr>
            <w:spacing w:val="-3"/>
          </w:rPr>
          <w:t xml:space="preserve"> </w:t>
        </w:r>
        <w:r w:rsidR="00A229F8">
          <w:t>Interpretation</w:t>
        </w:r>
        <w:r w:rsidR="00A229F8">
          <w:rPr>
            <w:spacing w:val="-3"/>
          </w:rPr>
          <w:t xml:space="preserve"> </w:t>
        </w:r>
        <w:r w:rsidR="00A229F8">
          <w:t>of</w:t>
        </w:r>
        <w:r w:rsidR="00A229F8">
          <w:rPr>
            <w:spacing w:val="-5"/>
          </w:rPr>
          <w:t xml:space="preserve"> </w:t>
        </w:r>
        <w:r w:rsidR="00A229F8">
          <w:t>the</w:t>
        </w:r>
        <w:r w:rsidR="00A229F8">
          <w:rPr>
            <w:spacing w:val="-3"/>
          </w:rPr>
          <w:t xml:space="preserve"> </w:t>
        </w:r>
        <w:r w:rsidR="00A229F8">
          <w:t>Ankle-Brachial</w:t>
        </w:r>
        <w:r w:rsidR="00A229F8">
          <w:rPr>
            <w:spacing w:val="-2"/>
          </w:rPr>
          <w:t xml:space="preserve"> </w:t>
        </w:r>
        <w:r w:rsidR="00A229F8">
          <w:t>Index:</w:t>
        </w:r>
        <w:r w:rsidR="00A229F8">
          <w:rPr>
            <w:spacing w:val="-2"/>
          </w:rPr>
          <w:t xml:space="preserve"> </w:t>
        </w:r>
        <w:r w:rsidR="00A229F8">
          <w:t>A</w:t>
        </w:r>
        <w:r w:rsidR="00A229F8">
          <w:rPr>
            <w:spacing w:val="-4"/>
          </w:rPr>
          <w:t xml:space="preserve"> </w:t>
        </w:r>
        <w:r w:rsidR="00A229F8">
          <w:t>Scientific</w:t>
        </w:r>
      </w:hyperlink>
      <w:r>
        <w:t xml:space="preserve"> </w:t>
      </w:r>
      <w:hyperlink r:id="rId16">
        <w:r w:rsidR="00A229F8">
          <w:t>Statement from the American Heart Association.</w:t>
        </w:r>
      </w:hyperlink>
      <w:r>
        <w:t xml:space="preserve"> </w:t>
      </w:r>
      <w:r>
        <w:rPr>
          <w:i/>
        </w:rPr>
        <w:t>Circulation</w:t>
      </w:r>
      <w:r>
        <w:t>, 2012 Dec 11;126(24):2890-909</w:t>
      </w:r>
    </w:p>
    <w:p w14:paraId="73D11CB3" w14:textId="77777777" w:rsidR="00A229F8" w:rsidRDefault="002E56CC">
      <w:pPr>
        <w:pStyle w:val="Heading2"/>
        <w:spacing w:before="253"/>
      </w:pPr>
      <w:r>
        <w:t>Quantification</w:t>
      </w:r>
      <w:r>
        <w:rPr>
          <w:spacing w:val="-6"/>
        </w:rPr>
        <w:t xml:space="preserve"> </w:t>
      </w:r>
      <w:r>
        <w:t>of</w:t>
      </w:r>
      <w:r>
        <w:rPr>
          <w:spacing w:val="-5"/>
        </w:rPr>
        <w:t xml:space="preserve"> </w:t>
      </w:r>
      <w:r>
        <w:t>Lower</w:t>
      </w:r>
      <w:r>
        <w:rPr>
          <w:spacing w:val="-6"/>
        </w:rPr>
        <w:t xml:space="preserve"> </w:t>
      </w:r>
      <w:r>
        <w:t>Extremity</w:t>
      </w:r>
      <w:r>
        <w:rPr>
          <w:spacing w:val="-5"/>
        </w:rPr>
        <w:t xml:space="preserve"> </w:t>
      </w:r>
      <w:r>
        <w:rPr>
          <w:spacing w:val="-2"/>
        </w:rPr>
        <w:t>Stenosis</w:t>
      </w:r>
    </w:p>
    <w:p w14:paraId="3846FE68" w14:textId="77777777" w:rsidR="00A229F8" w:rsidRDefault="00A229F8">
      <w:pPr>
        <w:pStyle w:val="BodyText"/>
        <w:rPr>
          <w:b/>
        </w:rPr>
      </w:pPr>
    </w:p>
    <w:p w14:paraId="169AAD88" w14:textId="77777777" w:rsidR="00A229F8" w:rsidRDefault="002E56CC">
      <w:pPr>
        <w:pStyle w:val="BodyText"/>
        <w:ind w:left="139" w:right="173"/>
      </w:pPr>
      <w:r>
        <w:t>Early</w:t>
      </w:r>
      <w:r>
        <w:rPr>
          <w:spacing w:val="-6"/>
        </w:rPr>
        <w:t xml:space="preserve"> </w:t>
      </w:r>
      <w:r>
        <w:t>systematic</w:t>
      </w:r>
      <w:r>
        <w:rPr>
          <w:spacing w:val="-3"/>
        </w:rPr>
        <w:t xml:space="preserve"> </w:t>
      </w:r>
      <w:r>
        <w:t>review</w:t>
      </w:r>
      <w:r>
        <w:rPr>
          <w:spacing w:val="-4"/>
        </w:rPr>
        <w:t xml:space="preserve"> </w:t>
      </w:r>
      <w:r>
        <w:t>on</w:t>
      </w:r>
      <w:r>
        <w:rPr>
          <w:spacing w:val="-6"/>
        </w:rPr>
        <w:t xml:space="preserve"> </w:t>
      </w:r>
      <w:r>
        <w:t>ultrasound</w:t>
      </w:r>
      <w:r>
        <w:rPr>
          <w:spacing w:val="-3"/>
        </w:rPr>
        <w:t xml:space="preserve"> </w:t>
      </w:r>
      <w:r>
        <w:t>criteria</w:t>
      </w:r>
      <w:r>
        <w:rPr>
          <w:spacing w:val="-3"/>
        </w:rPr>
        <w:t xml:space="preserve"> </w:t>
      </w:r>
      <w:r>
        <w:t>for</w:t>
      </w:r>
      <w:r>
        <w:rPr>
          <w:spacing w:val="-2"/>
        </w:rPr>
        <w:t xml:space="preserve"> </w:t>
      </w:r>
      <w:r>
        <w:t>quantifying</w:t>
      </w:r>
      <w:r>
        <w:rPr>
          <w:spacing w:val="-3"/>
        </w:rPr>
        <w:t xml:space="preserve"> </w:t>
      </w:r>
      <w:r>
        <w:t>lower</w:t>
      </w:r>
      <w:r>
        <w:rPr>
          <w:spacing w:val="-2"/>
        </w:rPr>
        <w:t xml:space="preserve"> </w:t>
      </w:r>
      <w:r>
        <w:t>extremity</w:t>
      </w:r>
      <w:r>
        <w:rPr>
          <w:spacing w:val="-3"/>
        </w:rPr>
        <w:t xml:space="preserve"> </w:t>
      </w:r>
      <w:r>
        <w:t>arterial</w:t>
      </w:r>
      <w:r>
        <w:rPr>
          <w:spacing w:val="-2"/>
        </w:rPr>
        <w:t xml:space="preserve"> </w:t>
      </w:r>
      <w:r>
        <w:t>stenosis</w:t>
      </w:r>
      <w:r>
        <w:rPr>
          <w:spacing w:val="-3"/>
        </w:rPr>
        <w:t xml:space="preserve"> </w:t>
      </w:r>
      <w:r>
        <w:t xml:space="preserve">with </w:t>
      </w:r>
      <w:r>
        <w:rPr>
          <w:spacing w:val="-2"/>
        </w:rPr>
        <w:t>ultrasound:</w:t>
      </w:r>
    </w:p>
    <w:p w14:paraId="46FFF467" w14:textId="77777777" w:rsidR="00A229F8" w:rsidRDefault="002E56CC">
      <w:pPr>
        <w:pStyle w:val="ListParagraph"/>
        <w:numPr>
          <w:ilvl w:val="0"/>
          <w:numId w:val="2"/>
        </w:numPr>
        <w:tabs>
          <w:tab w:val="left" w:pos="770"/>
        </w:tabs>
        <w:spacing w:before="252"/>
        <w:ind w:left="770" w:right="615"/>
        <w:jc w:val="left"/>
      </w:pPr>
      <w:r>
        <w:t>Koelemay MJW, Den Hartog D, Prins MH, Kromhout JG, Legemate DA, Jacobs MJHM. Diagnosis</w:t>
      </w:r>
      <w:r>
        <w:rPr>
          <w:spacing w:val="-5"/>
        </w:rPr>
        <w:t xml:space="preserve"> </w:t>
      </w:r>
      <w:r>
        <w:t>of</w:t>
      </w:r>
      <w:r>
        <w:rPr>
          <w:spacing w:val="-2"/>
        </w:rPr>
        <w:t xml:space="preserve"> </w:t>
      </w:r>
      <w:r>
        <w:t>Arterial</w:t>
      </w:r>
      <w:r>
        <w:rPr>
          <w:spacing w:val="-2"/>
        </w:rPr>
        <w:t xml:space="preserve"> </w:t>
      </w:r>
      <w:r>
        <w:t>Disease</w:t>
      </w:r>
      <w:r>
        <w:rPr>
          <w:spacing w:val="-3"/>
        </w:rPr>
        <w:t xml:space="preserve"> </w:t>
      </w:r>
      <w:r>
        <w:t>of</w:t>
      </w:r>
      <w:r>
        <w:rPr>
          <w:spacing w:val="-5"/>
        </w:rPr>
        <w:t xml:space="preserve"> </w:t>
      </w:r>
      <w:r>
        <w:t>the</w:t>
      </w:r>
      <w:r>
        <w:rPr>
          <w:spacing w:val="-5"/>
        </w:rPr>
        <w:t xml:space="preserve"> </w:t>
      </w:r>
      <w:r>
        <w:t>Lower</w:t>
      </w:r>
      <w:r>
        <w:rPr>
          <w:spacing w:val="-2"/>
        </w:rPr>
        <w:t xml:space="preserve"> </w:t>
      </w:r>
      <w:r>
        <w:t>Extremities</w:t>
      </w:r>
      <w:r>
        <w:rPr>
          <w:spacing w:val="-5"/>
        </w:rPr>
        <w:t xml:space="preserve"> </w:t>
      </w:r>
      <w:r>
        <w:t>with</w:t>
      </w:r>
      <w:r>
        <w:rPr>
          <w:spacing w:val="-3"/>
        </w:rPr>
        <w:t xml:space="preserve"> </w:t>
      </w:r>
      <w:r>
        <w:t>Duplex</w:t>
      </w:r>
      <w:r>
        <w:rPr>
          <w:spacing w:val="-3"/>
        </w:rPr>
        <w:t xml:space="preserve"> </w:t>
      </w:r>
      <w:r>
        <w:t>Ultrasonography.</w:t>
      </w:r>
      <w:r>
        <w:rPr>
          <w:spacing w:val="-3"/>
        </w:rPr>
        <w:t xml:space="preserve"> </w:t>
      </w:r>
      <w:r>
        <w:rPr>
          <w:i/>
        </w:rPr>
        <w:t>British Journal of Surgery</w:t>
      </w:r>
      <w:r>
        <w:t>, 1996;83(3):404-409. ISSN 1365-2168.</w:t>
      </w:r>
    </w:p>
    <w:p w14:paraId="644FDD85" w14:textId="77777777" w:rsidR="00A229F8" w:rsidRDefault="002E56CC">
      <w:pPr>
        <w:pStyle w:val="ListParagraph"/>
        <w:numPr>
          <w:ilvl w:val="0"/>
          <w:numId w:val="2"/>
        </w:numPr>
        <w:tabs>
          <w:tab w:val="left" w:pos="770"/>
        </w:tabs>
        <w:spacing w:line="242" w:lineRule="auto"/>
        <w:ind w:left="770" w:right="556"/>
        <w:jc w:val="left"/>
      </w:pPr>
      <w:r>
        <w:t>Crawford, J.D., Robbins, N.G., Harry, L.A., Wilson, D.G., McLafferty, R.B., Mitchell, E.L., Moneta,</w:t>
      </w:r>
      <w:r>
        <w:rPr>
          <w:spacing w:val="-4"/>
        </w:rPr>
        <w:t xml:space="preserve"> </w:t>
      </w:r>
      <w:r>
        <w:t>G.L.</w:t>
      </w:r>
      <w:r>
        <w:rPr>
          <w:spacing w:val="-4"/>
        </w:rPr>
        <w:t xml:space="preserve"> </w:t>
      </w:r>
      <w:r>
        <w:t>Characterization</w:t>
      </w:r>
      <w:r>
        <w:rPr>
          <w:spacing w:val="-4"/>
        </w:rPr>
        <w:t xml:space="preserve"> </w:t>
      </w:r>
      <w:r>
        <w:t>of</w:t>
      </w:r>
      <w:r>
        <w:rPr>
          <w:spacing w:val="-3"/>
        </w:rPr>
        <w:t xml:space="preserve"> </w:t>
      </w:r>
      <w:r>
        <w:t>Tibial</w:t>
      </w:r>
      <w:r>
        <w:rPr>
          <w:spacing w:val="-3"/>
        </w:rPr>
        <w:t xml:space="preserve"> </w:t>
      </w:r>
      <w:r>
        <w:t>Velocities</w:t>
      </w:r>
      <w:r>
        <w:rPr>
          <w:spacing w:val="-4"/>
        </w:rPr>
        <w:t xml:space="preserve"> </w:t>
      </w:r>
      <w:r>
        <w:t>by</w:t>
      </w:r>
      <w:r>
        <w:rPr>
          <w:spacing w:val="-6"/>
        </w:rPr>
        <w:t xml:space="preserve"> </w:t>
      </w:r>
      <w:r>
        <w:t>Duplex</w:t>
      </w:r>
      <w:r>
        <w:rPr>
          <w:spacing w:val="-4"/>
        </w:rPr>
        <w:t xml:space="preserve"> </w:t>
      </w:r>
      <w:r>
        <w:t>Ultrasound</w:t>
      </w:r>
      <w:r>
        <w:rPr>
          <w:spacing w:val="-4"/>
        </w:rPr>
        <w:t xml:space="preserve"> </w:t>
      </w:r>
      <w:r>
        <w:t>in</w:t>
      </w:r>
      <w:r>
        <w:rPr>
          <w:spacing w:val="-4"/>
        </w:rPr>
        <w:t xml:space="preserve"> </w:t>
      </w:r>
      <w:r>
        <w:t>Severe</w:t>
      </w:r>
      <w:r>
        <w:rPr>
          <w:spacing w:val="-4"/>
        </w:rPr>
        <w:t xml:space="preserve"> </w:t>
      </w:r>
      <w:r>
        <w:t xml:space="preserve">Peripheral Arterial Disease and Controls. </w:t>
      </w:r>
      <w:r>
        <w:rPr>
          <w:i/>
        </w:rPr>
        <w:t>Journal of Vascular Surgery</w:t>
      </w:r>
      <w:r>
        <w:t>, 2016; 63(3), 646-651.</w:t>
      </w:r>
    </w:p>
    <w:p w14:paraId="66F229CE" w14:textId="77777777" w:rsidR="00A229F8" w:rsidRDefault="002E56CC">
      <w:pPr>
        <w:pStyle w:val="Heading2"/>
        <w:spacing w:before="193"/>
      </w:pPr>
      <w:r>
        <w:t>Consensus</w:t>
      </w:r>
      <w:r>
        <w:rPr>
          <w:spacing w:val="-8"/>
        </w:rPr>
        <w:t xml:space="preserve"> </w:t>
      </w:r>
      <w:r>
        <w:t>statement</w:t>
      </w:r>
      <w:r>
        <w:rPr>
          <w:spacing w:val="-3"/>
        </w:rPr>
        <w:t xml:space="preserve"> </w:t>
      </w:r>
      <w:r>
        <w:t>of</w:t>
      </w:r>
      <w:r>
        <w:rPr>
          <w:spacing w:val="-3"/>
        </w:rPr>
        <w:t xml:space="preserve"> </w:t>
      </w:r>
      <w:r>
        <w:t>ASE</w:t>
      </w:r>
      <w:r>
        <w:rPr>
          <w:spacing w:val="-5"/>
        </w:rPr>
        <w:t xml:space="preserve"> </w:t>
      </w:r>
      <w:r>
        <w:t>and</w:t>
      </w:r>
      <w:r>
        <w:rPr>
          <w:spacing w:val="-5"/>
        </w:rPr>
        <w:t xml:space="preserve"> </w:t>
      </w:r>
      <w:r>
        <w:t>SVM</w:t>
      </w:r>
      <w:r>
        <w:rPr>
          <w:spacing w:val="-3"/>
        </w:rPr>
        <w:t xml:space="preserve"> </w:t>
      </w:r>
      <w:r>
        <w:t>including</w:t>
      </w:r>
      <w:r>
        <w:rPr>
          <w:spacing w:val="-4"/>
        </w:rPr>
        <w:t xml:space="preserve"> </w:t>
      </w:r>
      <w:r>
        <w:t>components</w:t>
      </w:r>
      <w:r>
        <w:rPr>
          <w:spacing w:val="-4"/>
        </w:rPr>
        <w:t xml:space="preserve"> </w:t>
      </w:r>
      <w:r>
        <w:t>of</w:t>
      </w:r>
      <w:r>
        <w:rPr>
          <w:spacing w:val="-3"/>
        </w:rPr>
        <w:t xml:space="preserve"> </w:t>
      </w:r>
      <w:r>
        <w:t>testing</w:t>
      </w:r>
      <w:r>
        <w:rPr>
          <w:spacing w:val="-4"/>
        </w:rPr>
        <w:t xml:space="preserve"> </w:t>
      </w:r>
      <w:r>
        <w:t>and</w:t>
      </w:r>
      <w:r>
        <w:rPr>
          <w:spacing w:val="-6"/>
        </w:rPr>
        <w:t xml:space="preserve"> </w:t>
      </w:r>
      <w:r>
        <w:rPr>
          <w:spacing w:val="-2"/>
        </w:rPr>
        <w:t>technique:</w:t>
      </w:r>
    </w:p>
    <w:p w14:paraId="733AB2A7" w14:textId="77777777" w:rsidR="00A229F8" w:rsidRDefault="002E56CC">
      <w:pPr>
        <w:pStyle w:val="ListParagraph"/>
        <w:numPr>
          <w:ilvl w:val="0"/>
          <w:numId w:val="2"/>
        </w:numPr>
        <w:tabs>
          <w:tab w:val="left" w:pos="769"/>
        </w:tabs>
        <w:spacing w:before="251" w:line="242" w:lineRule="auto"/>
        <w:ind w:left="769" w:right="175"/>
        <w:jc w:val="left"/>
      </w:pPr>
      <w:r>
        <w:t>Gerhard-Herman M, Gardin J, Jaff M,</w:t>
      </w:r>
      <w:r>
        <w:rPr>
          <w:spacing w:val="-1"/>
        </w:rPr>
        <w:t xml:space="preserve"> </w:t>
      </w:r>
      <w:r>
        <w:t>Mohler E, Roman M, Naqvi T. Guidelines for Noninvasive Vascular Laboratory Testing: A Report from the American Society of Echocardiography and the Society</w:t>
      </w:r>
      <w:r>
        <w:rPr>
          <w:spacing w:val="-3"/>
        </w:rPr>
        <w:t xml:space="preserve"> </w:t>
      </w:r>
      <w:r>
        <w:t>of</w:t>
      </w:r>
      <w:r>
        <w:rPr>
          <w:spacing w:val="-2"/>
        </w:rPr>
        <w:t xml:space="preserve"> </w:t>
      </w:r>
      <w:r>
        <w:t>Vascular</w:t>
      </w:r>
      <w:r>
        <w:rPr>
          <w:spacing w:val="-5"/>
        </w:rPr>
        <w:t xml:space="preserve"> </w:t>
      </w:r>
      <w:r>
        <w:t>Medicine</w:t>
      </w:r>
      <w:r>
        <w:rPr>
          <w:spacing w:val="-3"/>
        </w:rPr>
        <w:t xml:space="preserve"> </w:t>
      </w:r>
      <w:r>
        <w:t>and</w:t>
      </w:r>
      <w:r>
        <w:rPr>
          <w:spacing w:val="-3"/>
        </w:rPr>
        <w:t xml:space="preserve"> </w:t>
      </w:r>
      <w:r>
        <w:t>Biology.</w:t>
      </w:r>
      <w:r>
        <w:rPr>
          <w:spacing w:val="-3"/>
        </w:rPr>
        <w:t xml:space="preserve"> </w:t>
      </w:r>
      <w:r>
        <w:rPr>
          <w:i/>
        </w:rPr>
        <w:t>Journal</w:t>
      </w:r>
      <w:r>
        <w:rPr>
          <w:i/>
          <w:spacing w:val="-2"/>
        </w:rPr>
        <w:t xml:space="preserve"> </w:t>
      </w:r>
      <w:r>
        <w:rPr>
          <w:i/>
        </w:rPr>
        <w:t>of</w:t>
      </w:r>
      <w:r>
        <w:rPr>
          <w:i/>
          <w:spacing w:val="-5"/>
        </w:rPr>
        <w:t xml:space="preserve"> </w:t>
      </w:r>
      <w:r>
        <w:rPr>
          <w:i/>
        </w:rPr>
        <w:t>the</w:t>
      </w:r>
      <w:r>
        <w:rPr>
          <w:i/>
          <w:spacing w:val="-3"/>
        </w:rPr>
        <w:t xml:space="preserve"> </w:t>
      </w:r>
      <w:r>
        <w:rPr>
          <w:i/>
        </w:rPr>
        <w:t>American</w:t>
      </w:r>
      <w:r>
        <w:rPr>
          <w:i/>
          <w:spacing w:val="-3"/>
        </w:rPr>
        <w:t xml:space="preserve"> </w:t>
      </w:r>
      <w:r>
        <w:rPr>
          <w:i/>
        </w:rPr>
        <w:t>Society</w:t>
      </w:r>
      <w:r>
        <w:rPr>
          <w:i/>
          <w:spacing w:val="-3"/>
        </w:rPr>
        <w:t xml:space="preserve"> </w:t>
      </w:r>
      <w:r>
        <w:rPr>
          <w:i/>
        </w:rPr>
        <w:t>of</w:t>
      </w:r>
      <w:r>
        <w:rPr>
          <w:i/>
          <w:spacing w:val="-2"/>
        </w:rPr>
        <w:t xml:space="preserve"> </w:t>
      </w:r>
      <w:r>
        <w:rPr>
          <w:i/>
        </w:rPr>
        <w:t>Echocardiography</w:t>
      </w:r>
      <w:r>
        <w:t>, 2006 August;19(8):955-972.</w:t>
      </w:r>
    </w:p>
    <w:p w14:paraId="2DE4A34F" w14:textId="77777777" w:rsidR="00A229F8" w:rsidRDefault="002E56CC">
      <w:pPr>
        <w:pStyle w:val="BodyText"/>
        <w:spacing w:before="190"/>
        <w:ind w:left="138"/>
      </w:pPr>
      <w:r>
        <w:rPr>
          <w:b/>
        </w:rPr>
        <w:t>Upper</w:t>
      </w:r>
      <w:r>
        <w:rPr>
          <w:b/>
          <w:spacing w:val="-7"/>
        </w:rPr>
        <w:t xml:space="preserve"> </w:t>
      </w:r>
      <w:r>
        <w:rPr>
          <w:b/>
        </w:rPr>
        <w:t>extremity</w:t>
      </w:r>
      <w:r>
        <w:rPr>
          <w:b/>
          <w:spacing w:val="-4"/>
        </w:rPr>
        <w:t xml:space="preserve"> </w:t>
      </w:r>
      <w:r>
        <w:t>reference</w:t>
      </w:r>
      <w:r>
        <w:rPr>
          <w:spacing w:val="-6"/>
        </w:rPr>
        <w:t xml:space="preserve"> </w:t>
      </w:r>
      <w:r>
        <w:t>on</w:t>
      </w:r>
      <w:r>
        <w:rPr>
          <w:spacing w:val="-4"/>
        </w:rPr>
        <w:t xml:space="preserve"> </w:t>
      </w:r>
      <w:r>
        <w:t>subclavian</w:t>
      </w:r>
      <w:r>
        <w:rPr>
          <w:spacing w:val="-7"/>
        </w:rPr>
        <w:t xml:space="preserve"> </w:t>
      </w:r>
      <w:r>
        <w:t>stenosis</w:t>
      </w:r>
      <w:r>
        <w:rPr>
          <w:spacing w:val="-4"/>
        </w:rPr>
        <w:t xml:space="preserve"> </w:t>
      </w:r>
      <w:r>
        <w:t>duplex</w:t>
      </w:r>
      <w:r>
        <w:rPr>
          <w:spacing w:val="-4"/>
        </w:rPr>
        <w:t xml:space="preserve"> </w:t>
      </w:r>
      <w:r>
        <w:t>validation</w:t>
      </w:r>
      <w:r>
        <w:rPr>
          <w:spacing w:val="-7"/>
        </w:rPr>
        <w:t xml:space="preserve"> </w:t>
      </w:r>
      <w:r>
        <w:t>vs.</w:t>
      </w:r>
      <w:r>
        <w:rPr>
          <w:spacing w:val="-4"/>
        </w:rPr>
        <w:t xml:space="preserve"> </w:t>
      </w:r>
      <w:r>
        <w:t>CT</w:t>
      </w:r>
      <w:r>
        <w:rPr>
          <w:spacing w:val="-5"/>
        </w:rPr>
        <w:t xml:space="preserve"> </w:t>
      </w:r>
      <w:r>
        <w:t>or</w:t>
      </w:r>
      <w:r>
        <w:rPr>
          <w:spacing w:val="-3"/>
        </w:rPr>
        <w:t xml:space="preserve"> </w:t>
      </w:r>
      <w:r>
        <w:t>conventional</w:t>
      </w:r>
      <w:r>
        <w:rPr>
          <w:spacing w:val="-3"/>
        </w:rPr>
        <w:t xml:space="preserve"> </w:t>
      </w:r>
      <w:r>
        <w:rPr>
          <w:spacing w:val="-2"/>
        </w:rPr>
        <w:t>angiography:</w:t>
      </w:r>
    </w:p>
    <w:p w14:paraId="3759E418" w14:textId="77777777" w:rsidR="00A229F8" w:rsidRDefault="00A229F8">
      <w:pPr>
        <w:pStyle w:val="BodyText"/>
      </w:pPr>
    </w:p>
    <w:p w14:paraId="0E9030C2" w14:textId="77777777" w:rsidR="00A229F8" w:rsidRDefault="002E56CC">
      <w:pPr>
        <w:pStyle w:val="ListParagraph"/>
        <w:numPr>
          <w:ilvl w:val="0"/>
          <w:numId w:val="2"/>
        </w:numPr>
        <w:tabs>
          <w:tab w:val="left" w:pos="769"/>
        </w:tabs>
        <w:ind w:left="769" w:right="514"/>
        <w:jc w:val="left"/>
      </w:pPr>
      <w:r>
        <w:t>Mousa</w:t>
      </w:r>
      <w:r>
        <w:rPr>
          <w:spacing w:val="-4"/>
        </w:rPr>
        <w:t xml:space="preserve"> </w:t>
      </w:r>
      <w:r>
        <w:t>AY,</w:t>
      </w:r>
      <w:r>
        <w:rPr>
          <w:spacing w:val="-2"/>
        </w:rPr>
        <w:t xml:space="preserve"> </w:t>
      </w:r>
      <w:r>
        <w:t>Morkous</w:t>
      </w:r>
      <w:r>
        <w:rPr>
          <w:spacing w:val="-2"/>
        </w:rPr>
        <w:t xml:space="preserve"> </w:t>
      </w:r>
      <w:r>
        <w:t>R,</w:t>
      </w:r>
      <w:r>
        <w:rPr>
          <w:spacing w:val="-2"/>
        </w:rPr>
        <w:t xml:space="preserve"> </w:t>
      </w:r>
      <w:r>
        <w:t>Broce</w:t>
      </w:r>
      <w:r>
        <w:rPr>
          <w:spacing w:val="-2"/>
        </w:rPr>
        <w:t xml:space="preserve"> </w:t>
      </w:r>
      <w:r>
        <w:t>M,</w:t>
      </w:r>
      <w:r>
        <w:rPr>
          <w:spacing w:val="-5"/>
        </w:rPr>
        <w:t xml:space="preserve"> </w:t>
      </w:r>
      <w:r>
        <w:t>Yacoub</w:t>
      </w:r>
      <w:r>
        <w:rPr>
          <w:spacing w:val="-5"/>
        </w:rPr>
        <w:t xml:space="preserve"> </w:t>
      </w:r>
      <w:r>
        <w:t>M,</w:t>
      </w:r>
      <w:r>
        <w:rPr>
          <w:spacing w:val="-2"/>
        </w:rPr>
        <w:t xml:space="preserve"> </w:t>
      </w:r>
      <w:r>
        <w:t>Sticco</w:t>
      </w:r>
      <w:r>
        <w:rPr>
          <w:spacing w:val="-5"/>
        </w:rPr>
        <w:t xml:space="preserve"> </w:t>
      </w:r>
      <w:r>
        <w:t>A,</w:t>
      </w:r>
      <w:r>
        <w:rPr>
          <w:spacing w:val="-2"/>
        </w:rPr>
        <w:t xml:space="preserve"> </w:t>
      </w:r>
      <w:r>
        <w:t>Viradia</w:t>
      </w:r>
      <w:r>
        <w:rPr>
          <w:spacing w:val="-2"/>
        </w:rPr>
        <w:t xml:space="preserve"> </w:t>
      </w:r>
      <w:r>
        <w:t>R,</w:t>
      </w:r>
      <w:r>
        <w:rPr>
          <w:spacing w:val="-2"/>
        </w:rPr>
        <w:t xml:space="preserve"> </w:t>
      </w:r>
      <w:r>
        <w:t>Bates</w:t>
      </w:r>
      <w:r>
        <w:rPr>
          <w:spacing w:val="-2"/>
        </w:rPr>
        <w:t xml:space="preserve"> </w:t>
      </w:r>
      <w:r>
        <w:t>MC,</w:t>
      </w:r>
      <w:r>
        <w:rPr>
          <w:spacing w:val="-2"/>
        </w:rPr>
        <w:t xml:space="preserve"> </w:t>
      </w:r>
      <w:r>
        <w:t>AbuRahma</w:t>
      </w:r>
      <w:r>
        <w:rPr>
          <w:spacing w:val="-2"/>
        </w:rPr>
        <w:t xml:space="preserve"> </w:t>
      </w:r>
      <w:r>
        <w:t xml:space="preserve">AF. Validation of Subclavian Duplex Velocity Criteria to Grade Severity of Subclavian Artery Stenosis. </w:t>
      </w:r>
      <w:r>
        <w:rPr>
          <w:i/>
        </w:rPr>
        <w:t>Journal of Vascular Surgery</w:t>
      </w:r>
      <w:r>
        <w:t>, 2017 June; 65(6):1779-1785.</w:t>
      </w:r>
    </w:p>
    <w:p w14:paraId="4CAB3341" w14:textId="77777777" w:rsidR="00A229F8" w:rsidRDefault="00A229F8">
      <w:pPr>
        <w:sectPr w:rsidR="00A229F8">
          <w:pgSz w:w="12240" w:h="15840"/>
          <w:pgMar w:top="1080" w:right="1300" w:bottom="280" w:left="1300" w:header="720" w:footer="720" w:gutter="0"/>
          <w:cols w:space="720"/>
        </w:sectPr>
      </w:pPr>
    </w:p>
    <w:p w14:paraId="5EDA27F7" w14:textId="77777777" w:rsidR="00A229F8" w:rsidRDefault="002E56CC">
      <w:pPr>
        <w:spacing w:before="70"/>
        <w:ind w:left="139" w:right="219"/>
      </w:pPr>
      <w:r>
        <w:rPr>
          <w:b/>
        </w:rPr>
        <w:lastRenderedPageBreak/>
        <w:t>Criteria</w:t>
      </w:r>
      <w:r>
        <w:rPr>
          <w:b/>
          <w:spacing w:val="-5"/>
        </w:rPr>
        <w:t xml:space="preserve"> </w:t>
      </w:r>
      <w:r>
        <w:rPr>
          <w:b/>
        </w:rPr>
        <w:t>on</w:t>
      </w:r>
      <w:r>
        <w:rPr>
          <w:b/>
          <w:spacing w:val="-4"/>
        </w:rPr>
        <w:t xml:space="preserve"> </w:t>
      </w:r>
      <w:r>
        <w:rPr>
          <w:b/>
        </w:rPr>
        <w:t>physiologic</w:t>
      </w:r>
      <w:r>
        <w:rPr>
          <w:b/>
          <w:spacing w:val="-3"/>
        </w:rPr>
        <w:t xml:space="preserve"> </w:t>
      </w:r>
      <w:r>
        <w:rPr>
          <w:b/>
        </w:rPr>
        <w:t>and</w:t>
      </w:r>
      <w:r>
        <w:rPr>
          <w:b/>
          <w:spacing w:val="-4"/>
        </w:rPr>
        <w:t xml:space="preserve"> </w:t>
      </w:r>
      <w:r>
        <w:rPr>
          <w:b/>
        </w:rPr>
        <w:t>non-invasive</w:t>
      </w:r>
      <w:r>
        <w:rPr>
          <w:b/>
          <w:spacing w:val="-5"/>
        </w:rPr>
        <w:t xml:space="preserve"> </w:t>
      </w:r>
      <w:r>
        <w:rPr>
          <w:b/>
        </w:rPr>
        <w:t>imaging</w:t>
      </w:r>
      <w:r>
        <w:rPr>
          <w:b/>
          <w:spacing w:val="-3"/>
        </w:rPr>
        <w:t xml:space="preserve"> </w:t>
      </w:r>
      <w:r>
        <w:t>of</w:t>
      </w:r>
      <w:r>
        <w:rPr>
          <w:spacing w:val="-5"/>
        </w:rPr>
        <w:t xml:space="preserve"> </w:t>
      </w:r>
      <w:r>
        <w:t>peripheral</w:t>
      </w:r>
      <w:r>
        <w:rPr>
          <w:spacing w:val="-2"/>
        </w:rPr>
        <w:t xml:space="preserve"> </w:t>
      </w:r>
      <w:r>
        <w:t>arterial</w:t>
      </w:r>
      <w:r>
        <w:rPr>
          <w:spacing w:val="-2"/>
        </w:rPr>
        <w:t xml:space="preserve"> </w:t>
      </w:r>
      <w:r>
        <w:t>disease.</w:t>
      </w:r>
      <w:r>
        <w:rPr>
          <w:spacing w:val="-7"/>
        </w:rPr>
        <w:t xml:space="preserve"> </w:t>
      </w:r>
      <w:r>
        <w:t>Multi-societal</w:t>
      </w:r>
      <w:r>
        <w:rPr>
          <w:spacing w:val="-2"/>
        </w:rPr>
        <w:t xml:space="preserve"> </w:t>
      </w:r>
      <w:r>
        <w:t xml:space="preserve">position </w:t>
      </w:r>
      <w:r>
        <w:rPr>
          <w:spacing w:val="-2"/>
        </w:rPr>
        <w:t>statement:</w:t>
      </w:r>
    </w:p>
    <w:p w14:paraId="723C2963" w14:textId="77777777" w:rsidR="00A229F8" w:rsidRDefault="00A229F8">
      <w:pPr>
        <w:pStyle w:val="BodyText"/>
      </w:pPr>
    </w:p>
    <w:p w14:paraId="090CA212" w14:textId="77777777" w:rsidR="00A229F8" w:rsidRDefault="002E56CC">
      <w:pPr>
        <w:pStyle w:val="ListParagraph"/>
        <w:numPr>
          <w:ilvl w:val="0"/>
          <w:numId w:val="2"/>
        </w:numPr>
        <w:tabs>
          <w:tab w:val="left" w:pos="771"/>
        </w:tabs>
        <w:ind w:left="771"/>
        <w:jc w:val="left"/>
      </w:pPr>
      <w:r>
        <w:t>Dhanoa</w:t>
      </w:r>
      <w:r>
        <w:rPr>
          <w:spacing w:val="-3"/>
        </w:rPr>
        <w:t xml:space="preserve"> </w:t>
      </w:r>
      <w:r>
        <w:t>D,</w:t>
      </w:r>
      <w:r>
        <w:rPr>
          <w:spacing w:val="-3"/>
        </w:rPr>
        <w:t xml:space="preserve"> </w:t>
      </w:r>
      <w:r>
        <w:t>Baerlocher</w:t>
      </w:r>
      <w:r>
        <w:rPr>
          <w:spacing w:val="-2"/>
        </w:rPr>
        <w:t xml:space="preserve"> </w:t>
      </w:r>
      <w:r>
        <w:t>MO,</w:t>
      </w:r>
      <w:r>
        <w:rPr>
          <w:spacing w:val="-6"/>
        </w:rPr>
        <w:t xml:space="preserve"> </w:t>
      </w:r>
      <w:r>
        <w:t>Benko</w:t>
      </w:r>
      <w:r>
        <w:rPr>
          <w:spacing w:val="-3"/>
        </w:rPr>
        <w:t xml:space="preserve"> </w:t>
      </w:r>
      <w:r>
        <w:t>AJ.</w:t>
      </w:r>
      <w:r>
        <w:rPr>
          <w:spacing w:val="-3"/>
        </w:rPr>
        <w:t xml:space="preserve"> </w:t>
      </w:r>
      <w:r>
        <w:t>Position</w:t>
      </w:r>
      <w:r>
        <w:rPr>
          <w:spacing w:val="-3"/>
        </w:rPr>
        <w:t xml:space="preserve"> </w:t>
      </w:r>
      <w:r>
        <w:t>Statement</w:t>
      </w:r>
      <w:r>
        <w:rPr>
          <w:spacing w:val="-2"/>
        </w:rPr>
        <w:t xml:space="preserve"> </w:t>
      </w:r>
      <w:r>
        <w:t>on</w:t>
      </w:r>
      <w:r>
        <w:rPr>
          <w:spacing w:val="-3"/>
        </w:rPr>
        <w:t xml:space="preserve"> </w:t>
      </w:r>
      <w:r>
        <w:t>Noninvasive</w:t>
      </w:r>
      <w:r>
        <w:rPr>
          <w:spacing w:val="-3"/>
        </w:rPr>
        <w:t xml:space="preserve"> </w:t>
      </w:r>
      <w:r>
        <w:t>Imaging</w:t>
      </w:r>
      <w:r>
        <w:rPr>
          <w:spacing w:val="-3"/>
        </w:rPr>
        <w:t xml:space="preserve"> </w:t>
      </w:r>
      <w:r>
        <w:t>of</w:t>
      </w:r>
      <w:r>
        <w:rPr>
          <w:spacing w:val="-2"/>
        </w:rPr>
        <w:t xml:space="preserve"> </w:t>
      </w:r>
      <w:r>
        <w:t xml:space="preserve">Peripheral Arterial Disease by the Society of Interventional Radiology and the Canadian Interventional Radiology Association. </w:t>
      </w:r>
      <w:r>
        <w:rPr>
          <w:i/>
        </w:rPr>
        <w:t>Journal of Vascular Interventional Radiology</w:t>
      </w:r>
      <w:r>
        <w:t>, 2016;27:947-951.</w:t>
      </w:r>
    </w:p>
    <w:p w14:paraId="44B23D9E" w14:textId="77777777" w:rsidR="00A229F8" w:rsidRDefault="002E56CC">
      <w:pPr>
        <w:spacing w:before="201"/>
        <w:ind w:left="140"/>
      </w:pPr>
      <w:r>
        <w:t>Peer</w:t>
      </w:r>
      <w:r>
        <w:rPr>
          <w:spacing w:val="-9"/>
        </w:rPr>
        <w:t xml:space="preserve"> </w:t>
      </w:r>
      <w:r>
        <w:t>reviewed</w:t>
      </w:r>
      <w:r>
        <w:rPr>
          <w:spacing w:val="-5"/>
        </w:rPr>
        <w:t xml:space="preserve"> </w:t>
      </w:r>
      <w:r>
        <w:t>protocol</w:t>
      </w:r>
      <w:r>
        <w:rPr>
          <w:spacing w:val="-3"/>
        </w:rPr>
        <w:t xml:space="preserve"> </w:t>
      </w:r>
      <w:r>
        <w:t>on</w:t>
      </w:r>
      <w:r>
        <w:rPr>
          <w:spacing w:val="-8"/>
        </w:rPr>
        <w:t xml:space="preserve"> </w:t>
      </w:r>
      <w:r>
        <w:t>ultrasound</w:t>
      </w:r>
      <w:r>
        <w:rPr>
          <w:spacing w:val="-5"/>
        </w:rPr>
        <w:t xml:space="preserve"> </w:t>
      </w:r>
      <w:r>
        <w:t>evaluation</w:t>
      </w:r>
      <w:r>
        <w:rPr>
          <w:spacing w:val="-4"/>
        </w:rPr>
        <w:t xml:space="preserve"> </w:t>
      </w:r>
      <w:r>
        <w:t>of</w:t>
      </w:r>
      <w:r>
        <w:rPr>
          <w:spacing w:val="-4"/>
        </w:rPr>
        <w:t xml:space="preserve"> </w:t>
      </w:r>
      <w:r>
        <w:rPr>
          <w:b/>
        </w:rPr>
        <w:t>arterio-venous</w:t>
      </w:r>
      <w:r>
        <w:rPr>
          <w:b/>
          <w:spacing w:val="-6"/>
        </w:rPr>
        <w:t xml:space="preserve"> </w:t>
      </w:r>
      <w:r>
        <w:rPr>
          <w:b/>
          <w:spacing w:val="-2"/>
        </w:rPr>
        <w:t>fistula</w:t>
      </w:r>
      <w:r>
        <w:rPr>
          <w:spacing w:val="-2"/>
        </w:rPr>
        <w:t>:</w:t>
      </w:r>
    </w:p>
    <w:p w14:paraId="04F2AF44" w14:textId="77777777" w:rsidR="00A229F8" w:rsidRDefault="00A229F8">
      <w:pPr>
        <w:pStyle w:val="BodyText"/>
      </w:pPr>
    </w:p>
    <w:p w14:paraId="6D3A8783" w14:textId="77777777" w:rsidR="00A229F8" w:rsidRDefault="002E56CC">
      <w:pPr>
        <w:pStyle w:val="ListParagraph"/>
        <w:numPr>
          <w:ilvl w:val="0"/>
          <w:numId w:val="1"/>
        </w:numPr>
        <w:tabs>
          <w:tab w:val="left" w:pos="687"/>
        </w:tabs>
        <w:ind w:right="321"/>
      </w:pPr>
      <w:r>
        <w:t>Teodorescu</w:t>
      </w:r>
      <w:r>
        <w:rPr>
          <w:spacing w:val="-4"/>
        </w:rPr>
        <w:t xml:space="preserve"> </w:t>
      </w:r>
      <w:r>
        <w:t>V,</w:t>
      </w:r>
      <w:r>
        <w:rPr>
          <w:spacing w:val="-4"/>
        </w:rPr>
        <w:t xml:space="preserve"> </w:t>
      </w:r>
      <w:r>
        <w:t>Gustavson</w:t>
      </w:r>
      <w:r>
        <w:rPr>
          <w:spacing w:val="-6"/>
        </w:rPr>
        <w:t xml:space="preserve"> </w:t>
      </w:r>
      <w:r>
        <w:t>S,</w:t>
      </w:r>
      <w:r>
        <w:rPr>
          <w:spacing w:val="-4"/>
        </w:rPr>
        <w:t xml:space="preserve"> </w:t>
      </w:r>
      <w:r>
        <w:t>Schanzer</w:t>
      </w:r>
      <w:r>
        <w:rPr>
          <w:spacing w:val="-3"/>
        </w:rPr>
        <w:t xml:space="preserve"> </w:t>
      </w:r>
      <w:r>
        <w:t>H.</w:t>
      </w:r>
      <w:r>
        <w:rPr>
          <w:spacing w:val="-4"/>
        </w:rPr>
        <w:t xml:space="preserve"> </w:t>
      </w:r>
      <w:r>
        <w:t>Duplex</w:t>
      </w:r>
      <w:r>
        <w:rPr>
          <w:spacing w:val="-4"/>
        </w:rPr>
        <w:t xml:space="preserve"> </w:t>
      </w:r>
      <w:r>
        <w:t>Ultrasound</w:t>
      </w:r>
      <w:r>
        <w:rPr>
          <w:spacing w:val="-4"/>
        </w:rPr>
        <w:t xml:space="preserve"> </w:t>
      </w:r>
      <w:r>
        <w:t>Evaluation</w:t>
      </w:r>
      <w:r>
        <w:rPr>
          <w:spacing w:val="-4"/>
        </w:rPr>
        <w:t xml:space="preserve"> </w:t>
      </w:r>
      <w:r>
        <w:t>of</w:t>
      </w:r>
      <w:r>
        <w:rPr>
          <w:spacing w:val="-3"/>
        </w:rPr>
        <w:t xml:space="preserve"> </w:t>
      </w:r>
      <w:r>
        <w:t>Hemodialysis</w:t>
      </w:r>
      <w:r>
        <w:rPr>
          <w:spacing w:val="-4"/>
        </w:rPr>
        <w:t xml:space="preserve"> </w:t>
      </w:r>
      <w:r>
        <w:t xml:space="preserve">Access: A Detailed Protocol. </w:t>
      </w:r>
      <w:r>
        <w:rPr>
          <w:i/>
        </w:rPr>
        <w:t>International Journal of Nephrology</w:t>
      </w:r>
      <w:r>
        <w:t>, 2012; Article ID 508956: 7 pages.</w:t>
      </w:r>
    </w:p>
    <w:p w14:paraId="796D9530" w14:textId="77777777" w:rsidR="00A229F8" w:rsidRDefault="002E56CC">
      <w:pPr>
        <w:pStyle w:val="BodyText"/>
        <w:spacing w:before="200"/>
        <w:ind w:left="140"/>
      </w:pPr>
      <w:r>
        <w:t>Chapter</w:t>
      </w:r>
      <w:r>
        <w:rPr>
          <w:spacing w:val="-2"/>
        </w:rPr>
        <w:t xml:space="preserve"> </w:t>
      </w:r>
      <w:r>
        <w:t>on</w:t>
      </w:r>
      <w:r>
        <w:rPr>
          <w:spacing w:val="-3"/>
        </w:rPr>
        <w:t xml:space="preserve"> </w:t>
      </w:r>
      <w:r>
        <w:t>vascular</w:t>
      </w:r>
      <w:r>
        <w:rPr>
          <w:spacing w:val="-2"/>
        </w:rPr>
        <w:t xml:space="preserve"> </w:t>
      </w:r>
      <w:r>
        <w:t>testing</w:t>
      </w:r>
      <w:r>
        <w:rPr>
          <w:spacing w:val="-5"/>
        </w:rPr>
        <w:t xml:space="preserve"> </w:t>
      </w:r>
      <w:r>
        <w:t>including</w:t>
      </w:r>
      <w:r>
        <w:rPr>
          <w:spacing w:val="-3"/>
        </w:rPr>
        <w:t xml:space="preserve"> </w:t>
      </w:r>
      <w:r>
        <w:t>quality</w:t>
      </w:r>
      <w:r>
        <w:rPr>
          <w:spacing w:val="-6"/>
        </w:rPr>
        <w:t xml:space="preserve"> </w:t>
      </w:r>
      <w:r>
        <w:t>including</w:t>
      </w:r>
      <w:r>
        <w:rPr>
          <w:spacing w:val="-5"/>
        </w:rPr>
        <w:t xml:space="preserve"> </w:t>
      </w:r>
      <w:r>
        <w:rPr>
          <w:b/>
          <w:spacing w:val="-2"/>
        </w:rPr>
        <w:t>methodology</w:t>
      </w:r>
      <w:r>
        <w:rPr>
          <w:spacing w:val="-2"/>
        </w:rPr>
        <w:t>:</w:t>
      </w:r>
    </w:p>
    <w:p w14:paraId="7C014227" w14:textId="77777777" w:rsidR="00A229F8" w:rsidRDefault="00A229F8">
      <w:pPr>
        <w:pStyle w:val="BodyText"/>
      </w:pPr>
    </w:p>
    <w:p w14:paraId="5753CBC7" w14:textId="77777777" w:rsidR="00A229F8" w:rsidRDefault="002E56CC">
      <w:pPr>
        <w:pStyle w:val="ListParagraph"/>
        <w:numPr>
          <w:ilvl w:val="0"/>
          <w:numId w:val="1"/>
        </w:numPr>
        <w:tabs>
          <w:tab w:val="left" w:pos="687"/>
        </w:tabs>
        <w:ind w:right="609"/>
      </w:pPr>
      <w:r>
        <w:t>AbuRahma</w:t>
      </w:r>
      <w:r>
        <w:rPr>
          <w:spacing w:val="-5"/>
        </w:rPr>
        <w:t xml:space="preserve"> </w:t>
      </w:r>
      <w:r>
        <w:t>A.,</w:t>
      </w:r>
      <w:r>
        <w:rPr>
          <w:spacing w:val="-3"/>
        </w:rPr>
        <w:t xml:space="preserve"> </w:t>
      </w:r>
      <w:r>
        <w:t>Perler,</w:t>
      </w:r>
      <w:r>
        <w:rPr>
          <w:spacing w:val="-3"/>
        </w:rPr>
        <w:t xml:space="preserve"> </w:t>
      </w:r>
      <w:r>
        <w:t>B.</w:t>
      </w:r>
      <w:r>
        <w:rPr>
          <w:spacing w:val="-3"/>
        </w:rPr>
        <w:t xml:space="preserve"> </w:t>
      </w:r>
      <w:r>
        <w:t>Non-Invasive</w:t>
      </w:r>
      <w:r>
        <w:rPr>
          <w:spacing w:val="-3"/>
        </w:rPr>
        <w:t xml:space="preserve"> </w:t>
      </w:r>
      <w:r>
        <w:t>Vascular</w:t>
      </w:r>
      <w:r>
        <w:rPr>
          <w:spacing w:val="-2"/>
        </w:rPr>
        <w:t xml:space="preserve"> </w:t>
      </w:r>
      <w:r>
        <w:t>Diagnosis:</w:t>
      </w:r>
      <w:r>
        <w:rPr>
          <w:spacing w:val="-2"/>
        </w:rPr>
        <w:t xml:space="preserve"> </w:t>
      </w:r>
      <w:r>
        <w:t>A</w:t>
      </w:r>
      <w:r>
        <w:rPr>
          <w:spacing w:val="-4"/>
        </w:rPr>
        <w:t xml:space="preserve"> </w:t>
      </w:r>
      <w:r>
        <w:t>Practical</w:t>
      </w:r>
      <w:r>
        <w:rPr>
          <w:spacing w:val="-2"/>
        </w:rPr>
        <w:t xml:space="preserve"> </w:t>
      </w:r>
      <w:r>
        <w:t>Guide</w:t>
      </w:r>
      <w:r>
        <w:rPr>
          <w:spacing w:val="-6"/>
        </w:rPr>
        <w:t xml:space="preserve"> </w:t>
      </w:r>
      <w:r>
        <w:t>to</w:t>
      </w:r>
      <w:r>
        <w:rPr>
          <w:spacing w:val="-6"/>
        </w:rPr>
        <w:t xml:space="preserve"> </w:t>
      </w:r>
      <w:r>
        <w:t>Therapy,</w:t>
      </w:r>
      <w:r>
        <w:rPr>
          <w:spacing w:val="-3"/>
        </w:rPr>
        <w:t xml:space="preserve"> </w:t>
      </w:r>
      <w:r>
        <w:t>5th Edition. New York: Springer Dordrecht Heidelberg; 2017.</w:t>
      </w:r>
    </w:p>
    <w:p w14:paraId="44BD63A4" w14:textId="77777777" w:rsidR="00A229F8" w:rsidRDefault="002E56CC">
      <w:pPr>
        <w:pStyle w:val="BodyText"/>
        <w:spacing w:before="221"/>
        <w:rPr>
          <w:sz w:val="20"/>
        </w:rPr>
      </w:pPr>
      <w:r>
        <w:rPr>
          <w:noProof/>
        </w:rPr>
        <mc:AlternateContent>
          <mc:Choice Requires="wps">
            <w:drawing>
              <wp:anchor distT="0" distB="0" distL="0" distR="0" simplePos="0" relativeHeight="487589376" behindDoc="1" locked="0" layoutInCell="1" allowOverlap="1" wp14:anchorId="0DFC7B9F" wp14:editId="2A1F38DD">
                <wp:simplePos x="0" y="0"/>
                <wp:positionH relativeFrom="page">
                  <wp:posOffset>896111</wp:posOffset>
                </wp:positionH>
                <wp:positionV relativeFrom="paragraph">
                  <wp:posOffset>301816</wp:posOffset>
                </wp:positionV>
                <wp:extent cx="5980430" cy="1841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DD6FDE" id="Graphic 4" o:spid="_x0000_s1026" style="position:absolute;margin-left:70.55pt;margin-top:23.75pt;width:470.9pt;height:1.45pt;z-index:-15727104;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" path="m5980176,l,,,18288r5980176,l5980176,xe" fillcolor="black" stroked="f">
                <v:path arrowok="t"/>
                <w10:wrap type="topAndBottom" anchorx="page"/>
              </v:shape>
            </w:pict>
          </mc:Fallback>
        </mc:AlternateContent>
      </w:r>
    </w:p>
    <w:p w14:paraId="30A455F5" w14:textId="77777777" w:rsidR="00A229F8" w:rsidRDefault="00A229F8">
      <w:pPr>
        <w:pStyle w:val="BodyText"/>
        <w:spacing w:before="21"/>
      </w:pPr>
    </w:p>
    <w:p w14:paraId="2B826781" w14:textId="77777777" w:rsidR="00A229F8" w:rsidRDefault="002E56CC">
      <w:pPr>
        <w:pStyle w:val="Heading1"/>
        <w:spacing w:before="0"/>
      </w:pPr>
      <w:r>
        <w:t>PERIPHERAL</w:t>
      </w:r>
      <w:r>
        <w:rPr>
          <w:spacing w:val="-7"/>
        </w:rPr>
        <w:t xml:space="preserve"> </w:t>
      </w:r>
      <w:r>
        <w:t>VENOUS</w:t>
      </w:r>
      <w:r>
        <w:rPr>
          <w:spacing w:val="-9"/>
        </w:rPr>
        <w:t xml:space="preserve"> </w:t>
      </w:r>
      <w:r>
        <w:t>TESTING</w:t>
      </w:r>
      <w:r>
        <w:rPr>
          <w:spacing w:val="-5"/>
        </w:rPr>
        <w:t xml:space="preserve"> </w:t>
      </w:r>
      <w:r>
        <w:rPr>
          <w:spacing w:val="-2"/>
        </w:rPr>
        <w:t>REFERENCES</w:t>
      </w:r>
    </w:p>
    <w:p w14:paraId="44C98EFD" w14:textId="77777777" w:rsidR="00A229F8" w:rsidRDefault="00A229F8">
      <w:pPr>
        <w:pStyle w:val="BodyText"/>
        <w:rPr>
          <w:b/>
        </w:rPr>
      </w:pPr>
    </w:p>
    <w:p w14:paraId="037F528F" w14:textId="77777777" w:rsidR="00A229F8" w:rsidRDefault="002E56CC">
      <w:pPr>
        <w:pStyle w:val="Heading2"/>
        <w:spacing w:before="1"/>
        <w:ind w:left="140"/>
      </w:pPr>
      <w:r>
        <w:t>Indication</w:t>
      </w:r>
      <w:r>
        <w:rPr>
          <w:spacing w:val="-6"/>
        </w:rPr>
        <w:t xml:space="preserve"> </w:t>
      </w:r>
      <w:r>
        <w:t>for</w:t>
      </w:r>
      <w:r>
        <w:rPr>
          <w:spacing w:val="-4"/>
        </w:rPr>
        <w:t xml:space="preserve"> </w:t>
      </w:r>
      <w:r>
        <w:rPr>
          <w:spacing w:val="-2"/>
        </w:rPr>
        <w:t>Testing</w:t>
      </w:r>
    </w:p>
    <w:p w14:paraId="468EF8D6" w14:textId="77777777" w:rsidR="00A229F8" w:rsidRDefault="00A229F8">
      <w:pPr>
        <w:pStyle w:val="BodyText"/>
        <w:rPr>
          <w:b/>
        </w:rPr>
      </w:pPr>
    </w:p>
    <w:p w14:paraId="75ED0F1E" w14:textId="77777777" w:rsidR="00A229F8" w:rsidRDefault="002E56CC">
      <w:pPr>
        <w:pStyle w:val="BodyText"/>
        <w:ind w:left="140"/>
      </w:pPr>
      <w:r>
        <w:t>Appropriate</w:t>
      </w:r>
      <w:r>
        <w:rPr>
          <w:spacing w:val="-7"/>
        </w:rPr>
        <w:t xml:space="preserve"> </w:t>
      </w:r>
      <w:r>
        <w:t>Use</w:t>
      </w:r>
      <w:r>
        <w:rPr>
          <w:spacing w:val="-4"/>
        </w:rPr>
        <w:t xml:space="preserve"> </w:t>
      </w:r>
      <w:r>
        <w:t>Criteria</w:t>
      </w:r>
      <w:r>
        <w:rPr>
          <w:spacing w:val="-4"/>
        </w:rPr>
        <w:t xml:space="preserve"> </w:t>
      </w:r>
      <w:r>
        <w:t>Document</w:t>
      </w:r>
      <w:r>
        <w:rPr>
          <w:spacing w:val="-6"/>
        </w:rPr>
        <w:t xml:space="preserve"> </w:t>
      </w:r>
      <w:r>
        <w:t>on</w:t>
      </w:r>
      <w:r>
        <w:rPr>
          <w:spacing w:val="-4"/>
        </w:rPr>
        <w:t xml:space="preserve"> </w:t>
      </w:r>
      <w:r>
        <w:t>venous</w:t>
      </w:r>
      <w:r>
        <w:rPr>
          <w:spacing w:val="-6"/>
        </w:rPr>
        <w:t xml:space="preserve"> </w:t>
      </w:r>
      <w:r>
        <w:t>testing,</w:t>
      </w:r>
      <w:r>
        <w:rPr>
          <w:spacing w:val="-7"/>
        </w:rPr>
        <w:t xml:space="preserve"> </w:t>
      </w:r>
      <w:r>
        <w:t>consensus</w:t>
      </w:r>
      <w:r>
        <w:rPr>
          <w:spacing w:val="-6"/>
        </w:rPr>
        <w:t xml:space="preserve"> </w:t>
      </w:r>
      <w:r>
        <w:t>statement,</w:t>
      </w:r>
      <w:r>
        <w:rPr>
          <w:spacing w:val="-6"/>
        </w:rPr>
        <w:t xml:space="preserve"> </w:t>
      </w:r>
      <w:r>
        <w:t>multi-societal</w:t>
      </w:r>
      <w:r>
        <w:rPr>
          <w:spacing w:val="-6"/>
        </w:rPr>
        <w:t xml:space="preserve"> </w:t>
      </w:r>
      <w:r>
        <w:t>peer</w:t>
      </w:r>
      <w:r>
        <w:rPr>
          <w:spacing w:val="-3"/>
        </w:rPr>
        <w:t xml:space="preserve"> </w:t>
      </w:r>
      <w:r>
        <w:rPr>
          <w:spacing w:val="-2"/>
        </w:rPr>
        <w:t>reviewed:</w:t>
      </w:r>
    </w:p>
    <w:bookmarkStart w:id="0" w:name="13._Gornik_HL,_Gerhard-Herman_MD,_Misra_"/>
    <w:bookmarkEnd w:id="0"/>
    <w:p w14:paraId="2269E8E3" w14:textId="77777777" w:rsidR="00A229F8" w:rsidRDefault="002E56CC">
      <w:pPr>
        <w:pStyle w:val="ListParagraph"/>
        <w:numPr>
          <w:ilvl w:val="0"/>
          <w:numId w:val="1"/>
        </w:numPr>
        <w:tabs>
          <w:tab w:val="left" w:pos="687"/>
        </w:tabs>
        <w:spacing w:before="239"/>
        <w:ind w:right="162"/>
      </w:pPr>
      <w:r>
        <w:fldChar w:fldCharType="begin"/>
      </w:r>
      <w:r>
        <w:instrText>HYPERLINK "https://www.ncbi.nlm.nih.gov/pubmed/?term=Gornik%20HL%5BAuthor%5D&amp;cauthor=true&amp;cauthor_uid=23876422" \h</w:instrText>
      </w:r>
      <w:r>
        <w:fldChar w:fldCharType="separate"/>
      </w:r>
      <w:r>
        <w:t>Gornik HL,</w:t>
      </w:r>
      <w:r>
        <w:fldChar w:fldCharType="end"/>
      </w:r>
      <w:r>
        <w:t xml:space="preserve"> </w:t>
      </w:r>
      <w:hyperlink r:id="rId17">
        <w:r w:rsidR="00A229F8">
          <w:t>Gerhard-Herman MD,</w:t>
        </w:r>
      </w:hyperlink>
      <w:r>
        <w:t xml:space="preserve"> </w:t>
      </w:r>
      <w:hyperlink r:id="rId18">
        <w:r w:rsidR="00A229F8">
          <w:t>Misra S,</w:t>
        </w:r>
      </w:hyperlink>
      <w:r>
        <w:t xml:space="preserve"> </w:t>
      </w:r>
      <w:hyperlink r:id="rId19">
        <w:r w:rsidR="00A229F8">
          <w:t>Mohler ER,</w:t>
        </w:r>
      </w:hyperlink>
      <w:r>
        <w:t xml:space="preserve"> </w:t>
      </w:r>
      <w:hyperlink r:id="rId20">
        <w:r w:rsidR="00A229F8">
          <w:t>Zierler RE.</w:t>
        </w:r>
      </w:hyperlink>
      <w:r>
        <w:t xml:space="preserve"> </w:t>
      </w:r>
      <w:hyperlink r:id="rId21">
        <w:r w:rsidR="00A229F8">
          <w:t>Peripheral Vascular</w:t>
        </w:r>
      </w:hyperlink>
      <w:r>
        <w:rPr>
          <w:spacing w:val="40"/>
        </w:rPr>
        <w:t xml:space="preserve"> </w:t>
      </w:r>
      <w:hyperlink r:id="rId22">
        <w:r w:rsidR="00A229F8">
          <w:t>Ultrasound and Physiological Testing Part II: Testing for Venous Disease and Evaluation of</w:t>
        </w:r>
      </w:hyperlink>
      <w:r>
        <w:t xml:space="preserve"> </w:t>
      </w:r>
      <w:hyperlink r:id="rId23">
        <w:r w:rsidR="00A229F8">
          <w:t>Hemodialysis Access Technical Panel</w:t>
        </w:r>
      </w:hyperlink>
      <w:r>
        <w:t xml:space="preserve">; </w:t>
      </w:r>
      <w:hyperlink r:id="rId24">
        <w:r w:rsidR="00A229F8">
          <w:t>Appropriate Use Criteria Task Force</w:t>
        </w:r>
      </w:hyperlink>
      <w:r>
        <w:t>; ACCF/ACR/AIUM/ASE/IAC/ SCAI/SCVS/SIR/SVM/SVS/SVU 2013 Appropriate Use Criteria for Peripheral Vascular Ultrasound and Physiological Testing Part II: Testing for Venous Disease and Evaluation of Hemodialysis Access: A Report of the American College of Cardiology Foundation</w:t>
      </w:r>
      <w:r>
        <w:rPr>
          <w:spacing w:val="-3"/>
        </w:rPr>
        <w:t xml:space="preserve"> </w:t>
      </w:r>
      <w:r>
        <w:t>Appropriate</w:t>
      </w:r>
      <w:r>
        <w:rPr>
          <w:spacing w:val="-3"/>
        </w:rPr>
        <w:t xml:space="preserve"> </w:t>
      </w:r>
      <w:r>
        <w:t>Use</w:t>
      </w:r>
      <w:r>
        <w:rPr>
          <w:spacing w:val="-3"/>
        </w:rPr>
        <w:t xml:space="preserve"> </w:t>
      </w:r>
      <w:r>
        <w:t>Criteria</w:t>
      </w:r>
      <w:r>
        <w:rPr>
          <w:spacing w:val="-3"/>
        </w:rPr>
        <w:t xml:space="preserve"> </w:t>
      </w:r>
      <w:r>
        <w:t>Task</w:t>
      </w:r>
      <w:r>
        <w:rPr>
          <w:spacing w:val="-3"/>
        </w:rPr>
        <w:t xml:space="preserve"> </w:t>
      </w:r>
      <w:r>
        <w:t>Force.</w:t>
      </w:r>
      <w:r>
        <w:rPr>
          <w:spacing w:val="-3"/>
        </w:rPr>
        <w:t xml:space="preserve"> </w:t>
      </w:r>
      <w:hyperlink r:id="rId25">
        <w:r w:rsidR="00A229F8">
          <w:rPr>
            <w:i/>
          </w:rPr>
          <w:t>Journal</w:t>
        </w:r>
        <w:r w:rsidR="00A229F8">
          <w:rPr>
            <w:i/>
            <w:spacing w:val="-2"/>
          </w:rPr>
          <w:t xml:space="preserve"> </w:t>
        </w:r>
        <w:r w:rsidR="00A229F8">
          <w:rPr>
            <w:i/>
          </w:rPr>
          <w:t>of</w:t>
        </w:r>
        <w:r w:rsidR="00A229F8">
          <w:rPr>
            <w:i/>
            <w:spacing w:val="-2"/>
          </w:rPr>
          <w:t xml:space="preserve"> </w:t>
        </w:r>
        <w:r w:rsidR="00A229F8">
          <w:rPr>
            <w:i/>
          </w:rPr>
          <w:t>American</w:t>
        </w:r>
        <w:r w:rsidR="00A229F8">
          <w:rPr>
            <w:i/>
            <w:spacing w:val="-3"/>
          </w:rPr>
          <w:t xml:space="preserve"> </w:t>
        </w:r>
        <w:r w:rsidR="00A229F8">
          <w:rPr>
            <w:i/>
          </w:rPr>
          <w:t>College</w:t>
        </w:r>
        <w:r w:rsidR="00A229F8">
          <w:rPr>
            <w:i/>
            <w:spacing w:val="-5"/>
          </w:rPr>
          <w:t xml:space="preserve"> </w:t>
        </w:r>
        <w:r w:rsidR="00A229F8">
          <w:rPr>
            <w:i/>
          </w:rPr>
          <w:t>of</w:t>
        </w:r>
        <w:r w:rsidR="00A229F8">
          <w:rPr>
            <w:i/>
            <w:spacing w:val="-5"/>
          </w:rPr>
          <w:t xml:space="preserve"> </w:t>
        </w:r>
        <w:r w:rsidR="00A229F8">
          <w:rPr>
            <w:i/>
          </w:rPr>
          <w:t>Cardiology</w:t>
        </w:r>
        <w:r w:rsidR="00A229F8">
          <w:t>,</w:t>
        </w:r>
      </w:hyperlink>
      <w:r>
        <w:rPr>
          <w:spacing w:val="-6"/>
        </w:rPr>
        <w:t xml:space="preserve"> </w:t>
      </w:r>
      <w:r>
        <w:t>2013 Aug 13; 62(7):649-65. doi: 10.1016/j.jacc.2013.05.001. Epub 2013 Jul 19.</w:t>
      </w:r>
    </w:p>
    <w:p w14:paraId="54181106" w14:textId="77777777" w:rsidR="00A229F8" w:rsidRDefault="00A229F8">
      <w:pPr>
        <w:pStyle w:val="BodyText"/>
        <w:spacing w:before="121"/>
      </w:pPr>
    </w:p>
    <w:p w14:paraId="3A51F4BD" w14:textId="77777777" w:rsidR="00A229F8" w:rsidRDefault="002E56CC">
      <w:pPr>
        <w:pStyle w:val="Heading2"/>
      </w:pPr>
      <w:r>
        <w:t>Venous</w:t>
      </w:r>
      <w:r>
        <w:rPr>
          <w:spacing w:val="-3"/>
        </w:rPr>
        <w:t xml:space="preserve"> </w:t>
      </w:r>
      <w:r>
        <w:rPr>
          <w:spacing w:val="-2"/>
        </w:rPr>
        <w:t>Patency</w:t>
      </w:r>
    </w:p>
    <w:p w14:paraId="7526BD2A" w14:textId="77777777" w:rsidR="00A229F8" w:rsidRDefault="002E56CC">
      <w:pPr>
        <w:pStyle w:val="BodyText"/>
        <w:spacing w:before="251"/>
        <w:ind w:left="139"/>
      </w:pPr>
      <w:r>
        <w:t>Peer-reviewed</w:t>
      </w:r>
      <w:r>
        <w:rPr>
          <w:spacing w:val="-6"/>
        </w:rPr>
        <w:t xml:space="preserve"> </w:t>
      </w:r>
      <w:r>
        <w:t>publication</w:t>
      </w:r>
      <w:r>
        <w:rPr>
          <w:spacing w:val="-7"/>
        </w:rPr>
        <w:t xml:space="preserve"> </w:t>
      </w:r>
      <w:r>
        <w:t>review</w:t>
      </w:r>
      <w:r>
        <w:rPr>
          <w:spacing w:val="-8"/>
        </w:rPr>
        <w:t xml:space="preserve"> </w:t>
      </w:r>
      <w:r>
        <w:t>article</w:t>
      </w:r>
      <w:r>
        <w:rPr>
          <w:spacing w:val="-4"/>
        </w:rPr>
        <w:t xml:space="preserve"> </w:t>
      </w:r>
      <w:r>
        <w:t>on</w:t>
      </w:r>
      <w:r>
        <w:rPr>
          <w:spacing w:val="-4"/>
        </w:rPr>
        <w:t xml:space="preserve"> </w:t>
      </w:r>
      <w:r>
        <w:t>noninvasive</w:t>
      </w:r>
      <w:r>
        <w:rPr>
          <w:spacing w:val="-4"/>
        </w:rPr>
        <w:t xml:space="preserve"> </w:t>
      </w:r>
      <w:r>
        <w:t>venous</w:t>
      </w:r>
      <w:r>
        <w:rPr>
          <w:spacing w:val="-4"/>
        </w:rPr>
        <w:t xml:space="preserve"> </w:t>
      </w:r>
      <w:r>
        <w:t>testing</w:t>
      </w:r>
      <w:r>
        <w:rPr>
          <w:spacing w:val="-6"/>
        </w:rPr>
        <w:t xml:space="preserve"> </w:t>
      </w:r>
      <w:r>
        <w:rPr>
          <w:spacing w:val="-2"/>
        </w:rPr>
        <w:t>interpretation:</w:t>
      </w:r>
    </w:p>
    <w:p w14:paraId="6A33F189" w14:textId="77777777" w:rsidR="00A229F8" w:rsidRDefault="00A229F8">
      <w:pPr>
        <w:pStyle w:val="BodyText"/>
      </w:pPr>
    </w:p>
    <w:p w14:paraId="65C60995" w14:textId="77777777" w:rsidR="00A229F8" w:rsidRDefault="002E56CC">
      <w:pPr>
        <w:pStyle w:val="ListParagraph"/>
        <w:numPr>
          <w:ilvl w:val="0"/>
          <w:numId w:val="1"/>
        </w:numPr>
        <w:tabs>
          <w:tab w:val="left" w:pos="679"/>
        </w:tabs>
        <w:spacing w:line="244" w:lineRule="auto"/>
        <w:ind w:left="679" w:right="866"/>
      </w:pPr>
      <w:r>
        <w:t>Barleben</w:t>
      </w:r>
      <w:r>
        <w:rPr>
          <w:spacing w:val="-3"/>
        </w:rPr>
        <w:t xml:space="preserve"> </w:t>
      </w:r>
      <w:r>
        <w:t>A,</w:t>
      </w:r>
      <w:r>
        <w:rPr>
          <w:spacing w:val="-3"/>
        </w:rPr>
        <w:t xml:space="preserve"> </w:t>
      </w:r>
      <w:r>
        <w:t>Bandyk</w:t>
      </w:r>
      <w:r>
        <w:rPr>
          <w:spacing w:val="-3"/>
        </w:rPr>
        <w:t xml:space="preserve"> </w:t>
      </w:r>
      <w:r>
        <w:t>DF.</w:t>
      </w:r>
      <w:r>
        <w:rPr>
          <w:spacing w:val="-3"/>
        </w:rPr>
        <w:t xml:space="preserve"> </w:t>
      </w:r>
      <w:r>
        <w:t>Interpretation</w:t>
      </w:r>
      <w:r>
        <w:rPr>
          <w:spacing w:val="-6"/>
        </w:rPr>
        <w:t xml:space="preserve"> </w:t>
      </w:r>
      <w:r>
        <w:t>of</w:t>
      </w:r>
      <w:r>
        <w:rPr>
          <w:spacing w:val="-2"/>
        </w:rPr>
        <w:t xml:space="preserve"> </w:t>
      </w:r>
      <w:r>
        <w:t>Peripheral</w:t>
      </w:r>
      <w:r>
        <w:rPr>
          <w:spacing w:val="-2"/>
        </w:rPr>
        <w:t xml:space="preserve"> </w:t>
      </w:r>
      <w:r>
        <w:t>Venous</w:t>
      </w:r>
      <w:r>
        <w:rPr>
          <w:spacing w:val="-3"/>
        </w:rPr>
        <w:t xml:space="preserve"> </w:t>
      </w:r>
      <w:r>
        <w:t>Testing.</w:t>
      </w:r>
      <w:r>
        <w:rPr>
          <w:spacing w:val="-6"/>
        </w:rPr>
        <w:t xml:space="preserve"> </w:t>
      </w:r>
      <w:r>
        <w:rPr>
          <w:i/>
        </w:rPr>
        <w:t>Seminars</w:t>
      </w:r>
      <w:r>
        <w:rPr>
          <w:i/>
          <w:spacing w:val="-5"/>
        </w:rPr>
        <w:t xml:space="preserve"> </w:t>
      </w:r>
      <w:r>
        <w:rPr>
          <w:i/>
        </w:rPr>
        <w:t>in</w:t>
      </w:r>
      <w:r>
        <w:rPr>
          <w:i/>
          <w:spacing w:val="-6"/>
        </w:rPr>
        <w:t xml:space="preserve"> </w:t>
      </w:r>
      <w:r>
        <w:rPr>
          <w:i/>
        </w:rPr>
        <w:t>Vascular Surgery</w:t>
      </w:r>
      <w:r>
        <w:t>, 2013; 26 (2-3):111-119, WB Saunders.</w:t>
      </w:r>
    </w:p>
    <w:p w14:paraId="796A79C9" w14:textId="77777777" w:rsidR="00A229F8" w:rsidRDefault="002E56CC">
      <w:pPr>
        <w:pStyle w:val="BodyText"/>
        <w:spacing w:before="151"/>
        <w:ind w:left="139"/>
      </w:pPr>
      <w:r>
        <w:t>Peer-reviewed</w:t>
      </w:r>
      <w:r>
        <w:rPr>
          <w:spacing w:val="-7"/>
        </w:rPr>
        <w:t xml:space="preserve"> </w:t>
      </w:r>
      <w:r>
        <w:t>publication</w:t>
      </w:r>
      <w:r>
        <w:rPr>
          <w:spacing w:val="-7"/>
        </w:rPr>
        <w:t xml:space="preserve"> </w:t>
      </w:r>
      <w:r>
        <w:t>review</w:t>
      </w:r>
      <w:r>
        <w:rPr>
          <w:spacing w:val="-5"/>
        </w:rPr>
        <w:t xml:space="preserve"> </w:t>
      </w:r>
      <w:r>
        <w:t>of</w:t>
      </w:r>
      <w:r>
        <w:rPr>
          <w:spacing w:val="-4"/>
        </w:rPr>
        <w:t xml:space="preserve"> </w:t>
      </w:r>
      <w:r>
        <w:t>venous</w:t>
      </w:r>
      <w:r>
        <w:rPr>
          <w:spacing w:val="-4"/>
        </w:rPr>
        <w:t xml:space="preserve"> </w:t>
      </w:r>
      <w:r>
        <w:t>ultrasound</w:t>
      </w:r>
      <w:r>
        <w:rPr>
          <w:spacing w:val="-7"/>
        </w:rPr>
        <w:t xml:space="preserve"> </w:t>
      </w:r>
      <w:r>
        <w:t>interpretation</w:t>
      </w:r>
      <w:r>
        <w:rPr>
          <w:spacing w:val="-5"/>
        </w:rPr>
        <w:t xml:space="preserve"> </w:t>
      </w:r>
      <w:r>
        <w:t>with</w:t>
      </w:r>
      <w:r>
        <w:rPr>
          <w:spacing w:val="-7"/>
        </w:rPr>
        <w:t xml:space="preserve"> </w:t>
      </w:r>
      <w:r>
        <w:t>case</w:t>
      </w:r>
      <w:r>
        <w:rPr>
          <w:spacing w:val="-4"/>
        </w:rPr>
        <w:t xml:space="preserve"> </w:t>
      </w:r>
      <w:r>
        <w:rPr>
          <w:spacing w:val="-2"/>
        </w:rPr>
        <w:t>examples:</w:t>
      </w:r>
    </w:p>
    <w:p w14:paraId="04CEFA00" w14:textId="77777777" w:rsidR="00A229F8" w:rsidRDefault="00A229F8">
      <w:pPr>
        <w:pStyle w:val="BodyText"/>
        <w:spacing w:before="1"/>
      </w:pPr>
    </w:p>
    <w:p w14:paraId="13598DB9" w14:textId="77777777" w:rsidR="00A229F8" w:rsidRDefault="002E56CC">
      <w:pPr>
        <w:pStyle w:val="ListParagraph"/>
        <w:numPr>
          <w:ilvl w:val="0"/>
          <w:numId w:val="1"/>
        </w:numPr>
        <w:tabs>
          <w:tab w:val="left" w:pos="677"/>
          <w:tab w:val="left" w:pos="679"/>
        </w:tabs>
        <w:ind w:left="679" w:right="453" w:hanging="361"/>
      </w:pPr>
      <w:r>
        <w:t>Gornik</w:t>
      </w:r>
      <w:r>
        <w:rPr>
          <w:spacing w:val="-3"/>
        </w:rPr>
        <w:t xml:space="preserve"> </w:t>
      </w:r>
      <w:r>
        <w:t>HL,</w:t>
      </w:r>
      <w:r>
        <w:rPr>
          <w:spacing w:val="-3"/>
        </w:rPr>
        <w:t xml:space="preserve"> </w:t>
      </w:r>
      <w:r>
        <w:t>Sharma</w:t>
      </w:r>
      <w:r>
        <w:rPr>
          <w:spacing w:val="-3"/>
        </w:rPr>
        <w:t xml:space="preserve"> </w:t>
      </w:r>
      <w:r>
        <w:t>AM.</w:t>
      </w:r>
      <w:r>
        <w:rPr>
          <w:spacing w:val="-3"/>
        </w:rPr>
        <w:t xml:space="preserve"> </w:t>
      </w:r>
      <w:r>
        <w:t>Duplex</w:t>
      </w:r>
      <w:r>
        <w:rPr>
          <w:spacing w:val="-3"/>
        </w:rPr>
        <w:t xml:space="preserve"> </w:t>
      </w:r>
      <w:r>
        <w:t>Ultrasound</w:t>
      </w:r>
      <w:r>
        <w:rPr>
          <w:spacing w:val="-6"/>
        </w:rPr>
        <w:t xml:space="preserve"> </w:t>
      </w:r>
      <w:r>
        <w:t>in</w:t>
      </w:r>
      <w:r>
        <w:rPr>
          <w:spacing w:val="-3"/>
        </w:rPr>
        <w:t xml:space="preserve"> </w:t>
      </w:r>
      <w:r>
        <w:t>the</w:t>
      </w:r>
      <w:r>
        <w:rPr>
          <w:spacing w:val="-3"/>
        </w:rPr>
        <w:t xml:space="preserve"> </w:t>
      </w:r>
      <w:r>
        <w:t>Diagnosis</w:t>
      </w:r>
      <w:r>
        <w:rPr>
          <w:spacing w:val="-3"/>
        </w:rPr>
        <w:t xml:space="preserve"> </w:t>
      </w:r>
      <w:r>
        <w:t>of</w:t>
      </w:r>
      <w:r>
        <w:rPr>
          <w:spacing w:val="-2"/>
        </w:rPr>
        <w:t xml:space="preserve"> </w:t>
      </w:r>
      <w:r>
        <w:t>Lower-Extremity</w:t>
      </w:r>
      <w:r>
        <w:rPr>
          <w:spacing w:val="-6"/>
        </w:rPr>
        <w:t xml:space="preserve"> </w:t>
      </w:r>
      <w:r>
        <w:t>Deep</w:t>
      </w:r>
      <w:r>
        <w:rPr>
          <w:spacing w:val="-3"/>
        </w:rPr>
        <w:t xml:space="preserve"> </w:t>
      </w:r>
      <w:r>
        <w:t xml:space="preserve">Venous Thrombosis. </w:t>
      </w:r>
      <w:r>
        <w:rPr>
          <w:i/>
        </w:rPr>
        <w:t>Circulation</w:t>
      </w:r>
      <w:r>
        <w:t>, 2014; 129:917-921.</w:t>
      </w:r>
    </w:p>
    <w:p w14:paraId="6D9E9CC4" w14:textId="77777777" w:rsidR="00A229F8" w:rsidRDefault="002E56CC">
      <w:pPr>
        <w:pStyle w:val="BodyText"/>
        <w:spacing w:before="159"/>
        <w:ind w:left="139"/>
      </w:pPr>
      <w:r>
        <w:t>Peer-reviewed</w:t>
      </w:r>
      <w:r>
        <w:rPr>
          <w:spacing w:val="-7"/>
        </w:rPr>
        <w:t xml:space="preserve"> </w:t>
      </w:r>
      <w:r>
        <w:t>publication</w:t>
      </w:r>
      <w:r>
        <w:rPr>
          <w:spacing w:val="-8"/>
        </w:rPr>
        <w:t xml:space="preserve"> </w:t>
      </w:r>
      <w:r>
        <w:t>review</w:t>
      </w:r>
      <w:r>
        <w:rPr>
          <w:spacing w:val="-5"/>
        </w:rPr>
        <w:t xml:space="preserve"> </w:t>
      </w:r>
      <w:r>
        <w:t>of</w:t>
      </w:r>
      <w:r>
        <w:rPr>
          <w:spacing w:val="-4"/>
        </w:rPr>
        <w:t xml:space="preserve"> </w:t>
      </w:r>
      <w:r>
        <w:t>venous</w:t>
      </w:r>
      <w:r>
        <w:rPr>
          <w:spacing w:val="-5"/>
        </w:rPr>
        <w:t xml:space="preserve"> </w:t>
      </w:r>
      <w:r>
        <w:t>Doppler</w:t>
      </w:r>
      <w:r>
        <w:rPr>
          <w:spacing w:val="-4"/>
        </w:rPr>
        <w:t xml:space="preserve"> </w:t>
      </w:r>
      <w:r>
        <w:t>waveforms</w:t>
      </w:r>
      <w:r>
        <w:rPr>
          <w:spacing w:val="-4"/>
        </w:rPr>
        <w:t xml:space="preserve"> </w:t>
      </w:r>
      <w:r>
        <w:t>with</w:t>
      </w:r>
      <w:r>
        <w:rPr>
          <w:spacing w:val="-5"/>
        </w:rPr>
        <w:t xml:space="preserve"> </w:t>
      </w:r>
      <w:r>
        <w:t>case</w:t>
      </w:r>
      <w:r>
        <w:rPr>
          <w:spacing w:val="-6"/>
        </w:rPr>
        <w:t xml:space="preserve"> </w:t>
      </w:r>
      <w:r>
        <w:rPr>
          <w:spacing w:val="-2"/>
        </w:rPr>
        <w:t>examples:</w:t>
      </w:r>
    </w:p>
    <w:p w14:paraId="78F0EBA2" w14:textId="77777777" w:rsidR="00A229F8" w:rsidRDefault="00A229F8">
      <w:pPr>
        <w:pStyle w:val="BodyText"/>
      </w:pPr>
    </w:p>
    <w:p w14:paraId="4D8C9D5D" w14:textId="77777777" w:rsidR="00A229F8" w:rsidRDefault="002E56CC">
      <w:pPr>
        <w:pStyle w:val="ListParagraph"/>
        <w:numPr>
          <w:ilvl w:val="0"/>
          <w:numId w:val="1"/>
        </w:numPr>
        <w:tabs>
          <w:tab w:val="left" w:pos="679"/>
        </w:tabs>
        <w:ind w:left="679" w:right="427"/>
      </w:pPr>
      <w:r>
        <w:t>Selis</w:t>
      </w:r>
      <w:r>
        <w:rPr>
          <w:spacing w:val="-3"/>
        </w:rPr>
        <w:t xml:space="preserve"> </w:t>
      </w:r>
      <w:r>
        <w:t>JE,</w:t>
      </w:r>
      <w:r>
        <w:rPr>
          <w:spacing w:val="-3"/>
        </w:rPr>
        <w:t xml:space="preserve"> </w:t>
      </w:r>
      <w:r>
        <w:t>Kadakia</w:t>
      </w:r>
      <w:r>
        <w:rPr>
          <w:spacing w:val="-3"/>
        </w:rPr>
        <w:t xml:space="preserve"> </w:t>
      </w:r>
      <w:r>
        <w:t>S.</w:t>
      </w:r>
      <w:r>
        <w:rPr>
          <w:spacing w:val="-3"/>
        </w:rPr>
        <w:t xml:space="preserve"> </w:t>
      </w:r>
      <w:r>
        <w:t>Venous</w:t>
      </w:r>
      <w:r>
        <w:rPr>
          <w:spacing w:val="-3"/>
        </w:rPr>
        <w:t xml:space="preserve"> </w:t>
      </w:r>
      <w:r>
        <w:t>Doppler</w:t>
      </w:r>
      <w:r>
        <w:rPr>
          <w:spacing w:val="-2"/>
        </w:rPr>
        <w:t xml:space="preserve"> </w:t>
      </w:r>
      <w:r>
        <w:t>Sonography</w:t>
      </w:r>
      <w:r>
        <w:rPr>
          <w:spacing w:val="-3"/>
        </w:rPr>
        <w:t xml:space="preserve"> </w:t>
      </w:r>
      <w:r>
        <w:t>of</w:t>
      </w:r>
      <w:r>
        <w:rPr>
          <w:spacing w:val="-2"/>
        </w:rPr>
        <w:t xml:space="preserve"> </w:t>
      </w:r>
      <w:r>
        <w:t>the</w:t>
      </w:r>
      <w:r>
        <w:rPr>
          <w:spacing w:val="-3"/>
        </w:rPr>
        <w:t xml:space="preserve"> </w:t>
      </w:r>
      <w:r>
        <w:t>Extremities:</w:t>
      </w:r>
      <w:r>
        <w:rPr>
          <w:spacing w:val="-2"/>
        </w:rPr>
        <w:t xml:space="preserve"> </w:t>
      </w:r>
      <w:r>
        <w:t>A</w:t>
      </w:r>
      <w:r>
        <w:rPr>
          <w:spacing w:val="-7"/>
        </w:rPr>
        <w:t xml:space="preserve"> </w:t>
      </w:r>
      <w:r>
        <w:t>Window</w:t>
      </w:r>
      <w:r>
        <w:rPr>
          <w:spacing w:val="-4"/>
        </w:rPr>
        <w:t xml:space="preserve"> </w:t>
      </w:r>
      <w:r>
        <w:t>to</w:t>
      </w:r>
      <w:r>
        <w:rPr>
          <w:spacing w:val="-3"/>
        </w:rPr>
        <w:t xml:space="preserve"> </w:t>
      </w:r>
      <w:r>
        <w:t>Pathology</w:t>
      </w:r>
      <w:r>
        <w:rPr>
          <w:spacing w:val="-6"/>
        </w:rPr>
        <w:t xml:space="preserve"> </w:t>
      </w:r>
      <w:r>
        <w:t xml:space="preserve">of the Thorax, Abdomen and Pelvis. </w:t>
      </w:r>
      <w:r>
        <w:rPr>
          <w:i/>
        </w:rPr>
        <w:t>American Journal of Roentgenology</w:t>
      </w:r>
      <w:r>
        <w:t>, 2009; 193:1446-1451.</w:t>
      </w:r>
    </w:p>
    <w:p w14:paraId="267DC7D6" w14:textId="77777777" w:rsidR="00A229F8" w:rsidRDefault="00A229F8">
      <w:pPr>
        <w:sectPr w:rsidR="00A229F8">
          <w:pgSz w:w="12240" w:h="15840"/>
          <w:pgMar w:top="1080" w:right="1300" w:bottom="280" w:left="1300" w:header="720" w:footer="720" w:gutter="0"/>
          <w:cols w:space="720"/>
        </w:sectPr>
      </w:pPr>
    </w:p>
    <w:p w14:paraId="4268286C" w14:textId="77777777" w:rsidR="00A229F8" w:rsidRDefault="002E56CC">
      <w:pPr>
        <w:pStyle w:val="Heading2"/>
        <w:spacing w:before="70"/>
        <w:ind w:left="140"/>
      </w:pPr>
      <w:r>
        <w:lastRenderedPageBreak/>
        <w:t>Venous</w:t>
      </w:r>
      <w:r>
        <w:rPr>
          <w:spacing w:val="-3"/>
        </w:rPr>
        <w:t xml:space="preserve"> </w:t>
      </w:r>
      <w:r>
        <w:rPr>
          <w:spacing w:val="-2"/>
        </w:rPr>
        <w:t>Insufficiency</w:t>
      </w:r>
    </w:p>
    <w:p w14:paraId="30E37C3F" w14:textId="77777777" w:rsidR="00A229F8" w:rsidRDefault="00A229F8">
      <w:pPr>
        <w:pStyle w:val="BodyText"/>
        <w:rPr>
          <w:b/>
        </w:rPr>
      </w:pPr>
    </w:p>
    <w:p w14:paraId="22223B87" w14:textId="77777777" w:rsidR="00A229F8" w:rsidRDefault="002E56CC">
      <w:pPr>
        <w:pStyle w:val="BodyText"/>
        <w:spacing w:before="1"/>
        <w:ind w:left="140" w:right="173"/>
      </w:pPr>
      <w:r>
        <w:t>Peer-reviewed</w:t>
      </w:r>
      <w:r>
        <w:rPr>
          <w:spacing w:val="-3"/>
        </w:rPr>
        <w:t xml:space="preserve"> </w:t>
      </w:r>
      <w:r>
        <w:t>publication</w:t>
      </w:r>
      <w:r>
        <w:rPr>
          <w:spacing w:val="-6"/>
        </w:rPr>
        <w:t xml:space="preserve"> </w:t>
      </w:r>
      <w:r>
        <w:t>of</w:t>
      </w:r>
      <w:r>
        <w:rPr>
          <w:spacing w:val="-2"/>
        </w:rPr>
        <w:t xml:space="preserve"> </w:t>
      </w:r>
      <w:r>
        <w:t>chronic</w:t>
      </w:r>
      <w:r>
        <w:rPr>
          <w:spacing w:val="-3"/>
        </w:rPr>
        <w:t xml:space="preserve"> </w:t>
      </w:r>
      <w:r>
        <w:t>venous</w:t>
      </w:r>
      <w:r>
        <w:rPr>
          <w:spacing w:val="-3"/>
        </w:rPr>
        <w:t xml:space="preserve"> </w:t>
      </w:r>
      <w:r>
        <w:t>disease</w:t>
      </w:r>
      <w:r>
        <w:rPr>
          <w:spacing w:val="-3"/>
        </w:rPr>
        <w:t xml:space="preserve"> </w:t>
      </w:r>
      <w:r>
        <w:t>practice</w:t>
      </w:r>
      <w:r>
        <w:rPr>
          <w:spacing w:val="-3"/>
        </w:rPr>
        <w:t xml:space="preserve"> </w:t>
      </w:r>
      <w:r>
        <w:t>guidelines</w:t>
      </w:r>
      <w:r>
        <w:rPr>
          <w:spacing w:val="-3"/>
        </w:rPr>
        <w:t xml:space="preserve"> </w:t>
      </w:r>
      <w:r>
        <w:t>with</w:t>
      </w:r>
      <w:r>
        <w:rPr>
          <w:spacing w:val="-3"/>
        </w:rPr>
        <w:t xml:space="preserve"> </w:t>
      </w:r>
      <w:r>
        <w:t>diagnostic</w:t>
      </w:r>
      <w:r>
        <w:rPr>
          <w:spacing w:val="-5"/>
        </w:rPr>
        <w:t xml:space="preserve"> </w:t>
      </w:r>
      <w:r>
        <w:t>techniques</w:t>
      </w:r>
      <w:r>
        <w:rPr>
          <w:spacing w:val="-3"/>
        </w:rPr>
        <w:t xml:space="preserve"> </w:t>
      </w:r>
      <w:r>
        <w:t>and interpretive criteria:</w:t>
      </w:r>
    </w:p>
    <w:p w14:paraId="16527E31" w14:textId="77777777" w:rsidR="00A229F8" w:rsidRDefault="00A229F8">
      <w:pPr>
        <w:pStyle w:val="BodyText"/>
        <w:spacing w:before="1"/>
      </w:pPr>
    </w:p>
    <w:p w14:paraId="75BFD099" w14:textId="77777777" w:rsidR="00A229F8" w:rsidRDefault="002E56CC">
      <w:pPr>
        <w:pStyle w:val="ListParagraph"/>
        <w:numPr>
          <w:ilvl w:val="0"/>
          <w:numId w:val="1"/>
        </w:numPr>
        <w:tabs>
          <w:tab w:val="left" w:pos="679"/>
        </w:tabs>
        <w:spacing w:line="256" w:lineRule="auto"/>
        <w:ind w:left="679" w:right="445"/>
      </w:pPr>
      <w:r>
        <w:t>Gloviczki P, Comerota AJ, Dalsing MC, Eklof BG, Gillespie DL, Gloviczki ML, Lohr JM, McLafferty RB, Meissner MH, Murad MH, Padberg FT, Pappas PJ, Passman MA, Raffetto JD, Vasquez</w:t>
      </w:r>
      <w:r>
        <w:rPr>
          <w:spacing w:val="-5"/>
        </w:rPr>
        <w:t xml:space="preserve"> </w:t>
      </w:r>
      <w:r>
        <w:t>MA,</w:t>
      </w:r>
      <w:r>
        <w:rPr>
          <w:spacing w:val="-3"/>
        </w:rPr>
        <w:t xml:space="preserve"> </w:t>
      </w:r>
      <w:r>
        <w:t>Wakefield</w:t>
      </w:r>
      <w:r>
        <w:rPr>
          <w:spacing w:val="-3"/>
        </w:rPr>
        <w:t xml:space="preserve"> </w:t>
      </w:r>
      <w:r>
        <w:t>TW.</w:t>
      </w:r>
      <w:r>
        <w:rPr>
          <w:spacing w:val="-3"/>
        </w:rPr>
        <w:t xml:space="preserve"> </w:t>
      </w:r>
      <w:r>
        <w:t>The</w:t>
      </w:r>
      <w:r>
        <w:rPr>
          <w:spacing w:val="-3"/>
        </w:rPr>
        <w:t xml:space="preserve"> </w:t>
      </w:r>
      <w:r>
        <w:t>Care</w:t>
      </w:r>
      <w:r>
        <w:rPr>
          <w:spacing w:val="-3"/>
        </w:rPr>
        <w:t xml:space="preserve"> </w:t>
      </w:r>
      <w:r>
        <w:t>of</w:t>
      </w:r>
      <w:r>
        <w:rPr>
          <w:spacing w:val="-2"/>
        </w:rPr>
        <w:t xml:space="preserve"> </w:t>
      </w:r>
      <w:r>
        <w:t>Patients</w:t>
      </w:r>
      <w:r>
        <w:rPr>
          <w:spacing w:val="-3"/>
        </w:rPr>
        <w:t xml:space="preserve"> </w:t>
      </w:r>
      <w:r>
        <w:t>with</w:t>
      </w:r>
      <w:r>
        <w:rPr>
          <w:spacing w:val="-3"/>
        </w:rPr>
        <w:t xml:space="preserve"> </w:t>
      </w:r>
      <w:r>
        <w:t>Varicose</w:t>
      </w:r>
      <w:r>
        <w:rPr>
          <w:spacing w:val="-5"/>
        </w:rPr>
        <w:t xml:space="preserve"> </w:t>
      </w:r>
      <w:r>
        <w:t>Veins</w:t>
      </w:r>
      <w:r>
        <w:rPr>
          <w:spacing w:val="-3"/>
        </w:rPr>
        <w:t xml:space="preserve"> </w:t>
      </w:r>
      <w:r>
        <w:t>and</w:t>
      </w:r>
      <w:r>
        <w:rPr>
          <w:spacing w:val="-3"/>
        </w:rPr>
        <w:t xml:space="preserve"> </w:t>
      </w:r>
      <w:r>
        <w:t>Associated</w:t>
      </w:r>
      <w:r>
        <w:rPr>
          <w:spacing w:val="-3"/>
        </w:rPr>
        <w:t xml:space="preserve"> </w:t>
      </w:r>
      <w:r>
        <w:t xml:space="preserve">Chronic Venous Diseases: Clinical Practice Guidelines of the Society for Vascular Surgery and the American Venous Forum. </w:t>
      </w:r>
      <w:r>
        <w:rPr>
          <w:i/>
        </w:rPr>
        <w:t>Journal of Vascular Surgery</w:t>
      </w:r>
      <w:r>
        <w:t>, 2011; 53:2S-48S.</w:t>
      </w:r>
    </w:p>
    <w:p w14:paraId="5AB283A1" w14:textId="77777777" w:rsidR="00A229F8" w:rsidRDefault="002E56CC">
      <w:pPr>
        <w:pStyle w:val="BodyText"/>
        <w:spacing w:before="154"/>
        <w:ind w:left="139"/>
      </w:pPr>
      <w:r>
        <w:t>Peer-reviewed</w:t>
      </w:r>
      <w:r>
        <w:rPr>
          <w:spacing w:val="-6"/>
        </w:rPr>
        <w:t xml:space="preserve"> </w:t>
      </w:r>
      <w:r>
        <w:t>publication</w:t>
      </w:r>
      <w:r>
        <w:rPr>
          <w:spacing w:val="-7"/>
        </w:rPr>
        <w:t xml:space="preserve"> </w:t>
      </w:r>
      <w:r>
        <w:t>review</w:t>
      </w:r>
      <w:r>
        <w:rPr>
          <w:spacing w:val="-7"/>
        </w:rPr>
        <w:t xml:space="preserve"> </w:t>
      </w:r>
      <w:r>
        <w:t>article</w:t>
      </w:r>
      <w:r>
        <w:rPr>
          <w:spacing w:val="-4"/>
        </w:rPr>
        <w:t xml:space="preserve"> </w:t>
      </w:r>
      <w:r>
        <w:t>of</w:t>
      </w:r>
      <w:r>
        <w:rPr>
          <w:spacing w:val="-2"/>
        </w:rPr>
        <w:t xml:space="preserve"> </w:t>
      </w:r>
      <w:r>
        <w:t>venous</w:t>
      </w:r>
      <w:r>
        <w:rPr>
          <w:spacing w:val="-6"/>
        </w:rPr>
        <w:t xml:space="preserve"> </w:t>
      </w:r>
      <w:r>
        <w:t>imaging</w:t>
      </w:r>
      <w:r>
        <w:rPr>
          <w:spacing w:val="-6"/>
        </w:rPr>
        <w:t xml:space="preserve"> </w:t>
      </w:r>
      <w:r>
        <w:t>techniques</w:t>
      </w:r>
      <w:r>
        <w:rPr>
          <w:spacing w:val="-4"/>
        </w:rPr>
        <w:t xml:space="preserve"> </w:t>
      </w:r>
      <w:r>
        <w:t>and</w:t>
      </w:r>
      <w:r>
        <w:rPr>
          <w:spacing w:val="-3"/>
        </w:rPr>
        <w:t xml:space="preserve"> </w:t>
      </w:r>
      <w:r>
        <w:rPr>
          <w:spacing w:val="-2"/>
        </w:rPr>
        <w:t>criteria:</w:t>
      </w:r>
    </w:p>
    <w:p w14:paraId="0D708FAF" w14:textId="77777777" w:rsidR="00A229F8" w:rsidRDefault="00A229F8">
      <w:pPr>
        <w:pStyle w:val="BodyText"/>
        <w:spacing w:before="2"/>
      </w:pPr>
    </w:p>
    <w:p w14:paraId="3244D809" w14:textId="77777777" w:rsidR="00A229F8" w:rsidRDefault="002E56CC">
      <w:pPr>
        <w:pStyle w:val="ListParagraph"/>
        <w:numPr>
          <w:ilvl w:val="0"/>
          <w:numId w:val="1"/>
        </w:numPr>
        <w:tabs>
          <w:tab w:val="left" w:pos="679"/>
        </w:tabs>
        <w:spacing w:before="1" w:line="254" w:lineRule="auto"/>
        <w:ind w:left="679" w:right="517"/>
      </w:pPr>
      <w:r>
        <w:t>Khilnani</w:t>
      </w:r>
      <w:r>
        <w:rPr>
          <w:spacing w:val="-2"/>
        </w:rPr>
        <w:t xml:space="preserve"> </w:t>
      </w:r>
      <w:r>
        <w:t>NM,</w:t>
      </w:r>
      <w:r>
        <w:rPr>
          <w:spacing w:val="-3"/>
        </w:rPr>
        <w:t xml:space="preserve"> </w:t>
      </w:r>
      <w:r>
        <w:t>Min</w:t>
      </w:r>
      <w:r>
        <w:rPr>
          <w:spacing w:val="-3"/>
        </w:rPr>
        <w:t xml:space="preserve"> </w:t>
      </w:r>
      <w:r>
        <w:t>RJ.</w:t>
      </w:r>
      <w:r>
        <w:rPr>
          <w:spacing w:val="-3"/>
        </w:rPr>
        <w:t xml:space="preserve"> </w:t>
      </w:r>
      <w:r>
        <w:t>Imaging</w:t>
      </w:r>
      <w:r>
        <w:rPr>
          <w:spacing w:val="-3"/>
        </w:rPr>
        <w:t xml:space="preserve"> </w:t>
      </w:r>
      <w:r>
        <w:t>of</w:t>
      </w:r>
      <w:r>
        <w:rPr>
          <w:spacing w:val="-2"/>
        </w:rPr>
        <w:t xml:space="preserve"> </w:t>
      </w:r>
      <w:r>
        <w:t>Venous</w:t>
      </w:r>
      <w:r>
        <w:rPr>
          <w:spacing w:val="-3"/>
        </w:rPr>
        <w:t xml:space="preserve"> </w:t>
      </w:r>
      <w:r>
        <w:t>Insufficiency.</w:t>
      </w:r>
      <w:r>
        <w:rPr>
          <w:spacing w:val="-3"/>
        </w:rPr>
        <w:t xml:space="preserve"> </w:t>
      </w:r>
      <w:r>
        <w:rPr>
          <w:i/>
        </w:rPr>
        <w:t>Seminars</w:t>
      </w:r>
      <w:r>
        <w:rPr>
          <w:i/>
          <w:spacing w:val="-5"/>
        </w:rPr>
        <w:t xml:space="preserve"> </w:t>
      </w:r>
      <w:r>
        <w:rPr>
          <w:i/>
        </w:rPr>
        <w:t>in</w:t>
      </w:r>
      <w:r>
        <w:rPr>
          <w:i/>
          <w:spacing w:val="-6"/>
        </w:rPr>
        <w:t xml:space="preserve"> </w:t>
      </w:r>
      <w:r>
        <w:rPr>
          <w:i/>
        </w:rPr>
        <w:t>Interventional</w:t>
      </w:r>
      <w:r>
        <w:rPr>
          <w:i/>
          <w:spacing w:val="-2"/>
        </w:rPr>
        <w:t xml:space="preserve"> </w:t>
      </w:r>
      <w:r>
        <w:rPr>
          <w:i/>
        </w:rPr>
        <w:t>Radiology</w:t>
      </w:r>
      <w:r>
        <w:t>, 2005; 22(3):178-184, Thieme Medical Publishers.</w:t>
      </w:r>
    </w:p>
    <w:p w14:paraId="1620923C" w14:textId="77777777" w:rsidR="00A229F8" w:rsidRDefault="002E56CC">
      <w:pPr>
        <w:pStyle w:val="BodyText"/>
        <w:spacing w:before="159"/>
        <w:ind w:left="139"/>
      </w:pPr>
      <w:r>
        <w:t>Peer-reviewed</w:t>
      </w:r>
      <w:r>
        <w:rPr>
          <w:spacing w:val="-7"/>
        </w:rPr>
        <w:t xml:space="preserve"> </w:t>
      </w:r>
      <w:r>
        <w:t>publication</w:t>
      </w:r>
      <w:r>
        <w:rPr>
          <w:spacing w:val="-8"/>
        </w:rPr>
        <w:t xml:space="preserve"> </w:t>
      </w:r>
      <w:r>
        <w:t>prospective</w:t>
      </w:r>
      <w:r>
        <w:rPr>
          <w:spacing w:val="-6"/>
        </w:rPr>
        <w:t xml:space="preserve"> </w:t>
      </w:r>
      <w:r>
        <w:t>study</w:t>
      </w:r>
      <w:r>
        <w:rPr>
          <w:spacing w:val="-5"/>
        </w:rPr>
        <w:t xml:space="preserve"> </w:t>
      </w:r>
      <w:r>
        <w:t>on</w:t>
      </w:r>
      <w:r>
        <w:rPr>
          <w:spacing w:val="-8"/>
        </w:rPr>
        <w:t xml:space="preserve"> </w:t>
      </w:r>
      <w:r>
        <w:t>ultrasound</w:t>
      </w:r>
      <w:r>
        <w:rPr>
          <w:spacing w:val="-4"/>
        </w:rPr>
        <w:t xml:space="preserve"> </w:t>
      </w:r>
      <w:r>
        <w:t>measurement</w:t>
      </w:r>
      <w:r>
        <w:rPr>
          <w:spacing w:val="-4"/>
        </w:rPr>
        <w:t xml:space="preserve"> </w:t>
      </w:r>
      <w:r>
        <w:t>of</w:t>
      </w:r>
      <w:r>
        <w:rPr>
          <w:spacing w:val="-4"/>
        </w:rPr>
        <w:t xml:space="preserve"> </w:t>
      </w:r>
      <w:r>
        <w:t>retrograde</w:t>
      </w:r>
      <w:r>
        <w:rPr>
          <w:spacing w:val="-7"/>
        </w:rPr>
        <w:t xml:space="preserve"> </w:t>
      </w:r>
      <w:r>
        <w:t>venous</w:t>
      </w:r>
      <w:r>
        <w:rPr>
          <w:spacing w:val="-4"/>
        </w:rPr>
        <w:t xml:space="preserve"> </w:t>
      </w:r>
      <w:r>
        <w:rPr>
          <w:spacing w:val="-2"/>
        </w:rPr>
        <w:t>flow:</w:t>
      </w:r>
    </w:p>
    <w:p w14:paraId="7A96CDC7" w14:textId="77777777" w:rsidR="00A229F8" w:rsidRDefault="00A229F8">
      <w:pPr>
        <w:pStyle w:val="BodyText"/>
        <w:spacing w:before="3"/>
      </w:pPr>
    </w:p>
    <w:p w14:paraId="06613E29" w14:textId="77777777" w:rsidR="00A229F8" w:rsidRDefault="002E56CC">
      <w:pPr>
        <w:pStyle w:val="ListParagraph"/>
        <w:numPr>
          <w:ilvl w:val="0"/>
          <w:numId w:val="1"/>
        </w:numPr>
        <w:tabs>
          <w:tab w:val="left" w:pos="679"/>
        </w:tabs>
        <w:spacing w:line="256" w:lineRule="auto"/>
        <w:ind w:left="679" w:right="823"/>
      </w:pPr>
      <w:r>
        <w:t>Labropoulos N, Tiongson J, Pryor L, Tassiopoulos AK, Kang SS, Mansour A, Baker WH. Definition</w:t>
      </w:r>
      <w:r>
        <w:rPr>
          <w:spacing w:val="-4"/>
        </w:rPr>
        <w:t xml:space="preserve"> </w:t>
      </w:r>
      <w:r>
        <w:t>of</w:t>
      </w:r>
      <w:r>
        <w:rPr>
          <w:spacing w:val="-3"/>
        </w:rPr>
        <w:t xml:space="preserve"> </w:t>
      </w:r>
      <w:r>
        <w:t>Venous</w:t>
      </w:r>
      <w:r>
        <w:rPr>
          <w:spacing w:val="-4"/>
        </w:rPr>
        <w:t xml:space="preserve"> </w:t>
      </w:r>
      <w:r>
        <w:t>Reflux</w:t>
      </w:r>
      <w:r>
        <w:rPr>
          <w:spacing w:val="-4"/>
        </w:rPr>
        <w:t xml:space="preserve"> </w:t>
      </w:r>
      <w:r>
        <w:t>in</w:t>
      </w:r>
      <w:r>
        <w:rPr>
          <w:spacing w:val="-4"/>
        </w:rPr>
        <w:t xml:space="preserve"> </w:t>
      </w:r>
      <w:r>
        <w:t>Lower-Extremity</w:t>
      </w:r>
      <w:r>
        <w:rPr>
          <w:spacing w:val="-4"/>
        </w:rPr>
        <w:t xml:space="preserve"> </w:t>
      </w:r>
      <w:r>
        <w:t>Veins.</w:t>
      </w:r>
      <w:r>
        <w:rPr>
          <w:spacing w:val="-4"/>
        </w:rPr>
        <w:t xml:space="preserve"> </w:t>
      </w:r>
      <w:r>
        <w:rPr>
          <w:i/>
        </w:rPr>
        <w:t>Journal</w:t>
      </w:r>
      <w:r>
        <w:rPr>
          <w:i/>
          <w:spacing w:val="-6"/>
        </w:rPr>
        <w:t xml:space="preserve"> </w:t>
      </w:r>
      <w:r>
        <w:rPr>
          <w:i/>
        </w:rPr>
        <w:t>of</w:t>
      </w:r>
      <w:r>
        <w:rPr>
          <w:i/>
          <w:spacing w:val="-3"/>
        </w:rPr>
        <w:t xml:space="preserve"> </w:t>
      </w:r>
      <w:r>
        <w:rPr>
          <w:i/>
        </w:rPr>
        <w:t>Vascular</w:t>
      </w:r>
      <w:r>
        <w:rPr>
          <w:i/>
          <w:spacing w:val="-4"/>
        </w:rPr>
        <w:t xml:space="preserve"> </w:t>
      </w:r>
      <w:r>
        <w:rPr>
          <w:i/>
        </w:rPr>
        <w:t>Surgery</w:t>
      </w:r>
      <w:r>
        <w:t>,</w:t>
      </w:r>
      <w:r>
        <w:rPr>
          <w:spacing w:val="-4"/>
        </w:rPr>
        <w:t xml:space="preserve"> </w:t>
      </w:r>
      <w:r>
        <w:t xml:space="preserve">2003; </w:t>
      </w:r>
      <w:r>
        <w:rPr>
          <w:spacing w:val="-2"/>
        </w:rPr>
        <w:t>38:793-798.</w:t>
      </w:r>
    </w:p>
    <w:p w14:paraId="5B9A6FE7" w14:textId="77777777" w:rsidR="00A229F8" w:rsidRDefault="00A229F8">
      <w:pPr>
        <w:pStyle w:val="BodyText"/>
        <w:spacing w:before="173"/>
      </w:pPr>
    </w:p>
    <w:p w14:paraId="4EC3D5EC" w14:textId="77777777" w:rsidR="00A229F8" w:rsidRDefault="002E56CC">
      <w:pPr>
        <w:pStyle w:val="Heading2"/>
      </w:pPr>
      <w:r>
        <w:t>Venous</w:t>
      </w:r>
      <w:r>
        <w:rPr>
          <w:spacing w:val="-3"/>
        </w:rPr>
        <w:t xml:space="preserve"> </w:t>
      </w:r>
      <w:r>
        <w:rPr>
          <w:spacing w:val="-2"/>
        </w:rPr>
        <w:t>Mapping</w:t>
      </w:r>
    </w:p>
    <w:p w14:paraId="49F292E1" w14:textId="77777777" w:rsidR="00A229F8" w:rsidRDefault="002E56CC">
      <w:pPr>
        <w:pStyle w:val="BodyText"/>
        <w:spacing w:before="179"/>
        <w:ind w:left="139"/>
      </w:pPr>
      <w:r>
        <w:t>Peer-reviewed</w:t>
      </w:r>
      <w:r>
        <w:rPr>
          <w:spacing w:val="-7"/>
        </w:rPr>
        <w:t xml:space="preserve"> </w:t>
      </w:r>
      <w:r>
        <w:t>publication</w:t>
      </w:r>
      <w:r>
        <w:rPr>
          <w:spacing w:val="-8"/>
        </w:rPr>
        <w:t xml:space="preserve"> </w:t>
      </w:r>
      <w:r>
        <w:t>review</w:t>
      </w:r>
      <w:r>
        <w:rPr>
          <w:spacing w:val="-6"/>
        </w:rPr>
        <w:t xml:space="preserve"> </w:t>
      </w:r>
      <w:r>
        <w:t>of</w:t>
      </w:r>
      <w:r>
        <w:rPr>
          <w:spacing w:val="-3"/>
        </w:rPr>
        <w:t xml:space="preserve"> </w:t>
      </w:r>
      <w:r>
        <w:t>pre-operative</w:t>
      </w:r>
      <w:r>
        <w:rPr>
          <w:spacing w:val="-7"/>
        </w:rPr>
        <w:t xml:space="preserve"> </w:t>
      </w:r>
      <w:r>
        <w:t>ultrasound</w:t>
      </w:r>
      <w:r>
        <w:rPr>
          <w:spacing w:val="-5"/>
        </w:rPr>
        <w:t xml:space="preserve"> </w:t>
      </w:r>
      <w:r>
        <w:t>criteria</w:t>
      </w:r>
      <w:r>
        <w:rPr>
          <w:spacing w:val="-5"/>
        </w:rPr>
        <w:t xml:space="preserve"> </w:t>
      </w:r>
      <w:r>
        <w:t>for</w:t>
      </w:r>
      <w:r>
        <w:rPr>
          <w:spacing w:val="-4"/>
        </w:rPr>
        <w:t xml:space="preserve"> </w:t>
      </w:r>
      <w:r>
        <w:t>fistula</w:t>
      </w:r>
      <w:r>
        <w:rPr>
          <w:spacing w:val="-4"/>
        </w:rPr>
        <w:t xml:space="preserve"> </w:t>
      </w:r>
      <w:r>
        <w:rPr>
          <w:spacing w:val="-2"/>
        </w:rPr>
        <w:t>creation:</w:t>
      </w:r>
    </w:p>
    <w:p w14:paraId="79F99AE6" w14:textId="77777777" w:rsidR="00A229F8" w:rsidRDefault="00A229F8">
      <w:pPr>
        <w:pStyle w:val="BodyText"/>
        <w:spacing w:before="3"/>
      </w:pPr>
    </w:p>
    <w:p w14:paraId="77B86F99" w14:textId="77777777" w:rsidR="00A229F8" w:rsidRDefault="002E56CC">
      <w:pPr>
        <w:pStyle w:val="ListParagraph"/>
        <w:numPr>
          <w:ilvl w:val="0"/>
          <w:numId w:val="1"/>
        </w:numPr>
        <w:tabs>
          <w:tab w:val="left" w:pos="679"/>
        </w:tabs>
        <w:spacing w:line="256" w:lineRule="auto"/>
        <w:ind w:left="679" w:right="390"/>
      </w:pPr>
      <w:r>
        <w:t>Ferring M, Henderson J, Wilmink A, Smith S. Vascular Ultrasound for the Pre-Operative Evaluation</w:t>
      </w:r>
      <w:r>
        <w:rPr>
          <w:spacing w:val="-4"/>
        </w:rPr>
        <w:t xml:space="preserve"> </w:t>
      </w:r>
      <w:r>
        <w:t>Prior</w:t>
      </w:r>
      <w:r>
        <w:rPr>
          <w:spacing w:val="-3"/>
        </w:rPr>
        <w:t xml:space="preserve"> </w:t>
      </w:r>
      <w:r>
        <w:t>to</w:t>
      </w:r>
      <w:r>
        <w:rPr>
          <w:spacing w:val="-4"/>
        </w:rPr>
        <w:t xml:space="preserve"> </w:t>
      </w:r>
      <w:r>
        <w:t>Arteriovenous</w:t>
      </w:r>
      <w:r>
        <w:rPr>
          <w:spacing w:val="-4"/>
        </w:rPr>
        <w:t xml:space="preserve"> </w:t>
      </w:r>
      <w:r>
        <w:t>Fistula</w:t>
      </w:r>
      <w:r>
        <w:rPr>
          <w:spacing w:val="-4"/>
        </w:rPr>
        <w:t xml:space="preserve"> </w:t>
      </w:r>
      <w:r>
        <w:t>Formation</w:t>
      </w:r>
      <w:r>
        <w:rPr>
          <w:spacing w:val="-4"/>
        </w:rPr>
        <w:t xml:space="preserve"> </w:t>
      </w:r>
      <w:r>
        <w:t>for</w:t>
      </w:r>
      <w:r>
        <w:rPr>
          <w:spacing w:val="-3"/>
        </w:rPr>
        <w:t xml:space="preserve"> </w:t>
      </w:r>
      <w:proofErr w:type="spellStart"/>
      <w:r>
        <w:t>Haemodialysis</w:t>
      </w:r>
      <w:proofErr w:type="spellEnd"/>
      <w:r>
        <w:t>:</w:t>
      </w:r>
      <w:r>
        <w:rPr>
          <w:spacing w:val="-3"/>
        </w:rPr>
        <w:t xml:space="preserve"> </w:t>
      </w:r>
      <w:r>
        <w:t>Review</w:t>
      </w:r>
      <w:r>
        <w:rPr>
          <w:spacing w:val="-7"/>
        </w:rPr>
        <w:t xml:space="preserve"> </w:t>
      </w:r>
      <w:r>
        <w:t>of</w:t>
      </w:r>
      <w:r>
        <w:rPr>
          <w:spacing w:val="-3"/>
        </w:rPr>
        <w:t xml:space="preserve"> </w:t>
      </w:r>
      <w:r>
        <w:t>the</w:t>
      </w:r>
      <w:r>
        <w:rPr>
          <w:spacing w:val="-4"/>
        </w:rPr>
        <w:t xml:space="preserve"> </w:t>
      </w:r>
      <w:r>
        <w:t xml:space="preserve">Evidence. </w:t>
      </w:r>
      <w:r>
        <w:rPr>
          <w:i/>
        </w:rPr>
        <w:t>Nephrology Dialysis Transplant</w:t>
      </w:r>
      <w:r>
        <w:t>, 2008; 23:1809-1815.</w:t>
      </w:r>
    </w:p>
    <w:p w14:paraId="799E3F22" w14:textId="77777777" w:rsidR="00A229F8" w:rsidRDefault="002E56CC">
      <w:pPr>
        <w:pStyle w:val="BodyText"/>
        <w:spacing w:before="155"/>
        <w:ind w:left="139"/>
      </w:pPr>
      <w:r>
        <w:t>Peer-reviewed</w:t>
      </w:r>
      <w:r>
        <w:rPr>
          <w:spacing w:val="-4"/>
        </w:rPr>
        <w:t xml:space="preserve"> </w:t>
      </w:r>
      <w:r>
        <w:t>publication</w:t>
      </w:r>
      <w:r>
        <w:rPr>
          <w:spacing w:val="-7"/>
        </w:rPr>
        <w:t xml:space="preserve"> </w:t>
      </w:r>
      <w:r>
        <w:t>of</w:t>
      </w:r>
      <w:r>
        <w:rPr>
          <w:spacing w:val="-2"/>
        </w:rPr>
        <w:t xml:space="preserve"> </w:t>
      </w:r>
      <w:r>
        <w:t>prospective</w:t>
      </w:r>
      <w:r>
        <w:rPr>
          <w:spacing w:val="-6"/>
        </w:rPr>
        <w:t xml:space="preserve"> </w:t>
      </w:r>
      <w:r>
        <w:t>study</w:t>
      </w:r>
      <w:r>
        <w:rPr>
          <w:spacing w:val="-4"/>
        </w:rPr>
        <w:t xml:space="preserve"> </w:t>
      </w:r>
      <w:r>
        <w:t>on</w:t>
      </w:r>
      <w:r>
        <w:rPr>
          <w:spacing w:val="-3"/>
        </w:rPr>
        <w:t xml:space="preserve"> </w:t>
      </w:r>
      <w:r>
        <w:t>benefits</w:t>
      </w:r>
      <w:r>
        <w:rPr>
          <w:spacing w:val="-4"/>
        </w:rPr>
        <w:t xml:space="preserve"> </w:t>
      </w:r>
      <w:r>
        <w:t>of</w:t>
      </w:r>
      <w:r>
        <w:rPr>
          <w:spacing w:val="-3"/>
        </w:rPr>
        <w:t xml:space="preserve"> </w:t>
      </w:r>
      <w:r>
        <w:t>vein</w:t>
      </w:r>
      <w:r>
        <w:rPr>
          <w:spacing w:val="-6"/>
        </w:rPr>
        <w:t xml:space="preserve"> </w:t>
      </w:r>
      <w:r>
        <w:t>mapping</w:t>
      </w:r>
      <w:r>
        <w:rPr>
          <w:spacing w:val="-7"/>
        </w:rPr>
        <w:t xml:space="preserve"> </w:t>
      </w:r>
      <w:r>
        <w:t>for</w:t>
      </w:r>
      <w:r>
        <w:rPr>
          <w:spacing w:val="-3"/>
        </w:rPr>
        <w:t xml:space="preserve"> </w:t>
      </w:r>
      <w:proofErr w:type="spellStart"/>
      <w:r>
        <w:t>infrainguinal</w:t>
      </w:r>
      <w:proofErr w:type="spellEnd"/>
      <w:r>
        <w:rPr>
          <w:spacing w:val="-2"/>
        </w:rPr>
        <w:t xml:space="preserve"> bypass:</w:t>
      </w:r>
    </w:p>
    <w:p w14:paraId="46E8F39D" w14:textId="77777777" w:rsidR="00A229F8" w:rsidRDefault="00A229F8">
      <w:pPr>
        <w:pStyle w:val="BodyText"/>
      </w:pPr>
    </w:p>
    <w:p w14:paraId="71D6960A" w14:textId="77777777" w:rsidR="00A229F8" w:rsidRDefault="002E56CC">
      <w:pPr>
        <w:pStyle w:val="ListParagraph"/>
        <w:numPr>
          <w:ilvl w:val="0"/>
          <w:numId w:val="1"/>
        </w:numPr>
        <w:tabs>
          <w:tab w:val="left" w:pos="679"/>
        </w:tabs>
        <w:spacing w:before="1" w:line="256" w:lineRule="auto"/>
        <w:ind w:left="679" w:right="155"/>
      </w:pPr>
      <w:r>
        <w:t xml:space="preserve">Linni K, Mader N, </w:t>
      </w:r>
      <w:proofErr w:type="spellStart"/>
      <w:r>
        <w:t>Aspalter</w:t>
      </w:r>
      <w:proofErr w:type="spellEnd"/>
      <w:r>
        <w:t xml:space="preserve"> M, </w:t>
      </w:r>
      <w:proofErr w:type="spellStart"/>
      <w:r>
        <w:t>Butturini</w:t>
      </w:r>
      <w:proofErr w:type="spellEnd"/>
      <w:r>
        <w:t xml:space="preserve"> E, </w:t>
      </w:r>
      <w:proofErr w:type="spellStart"/>
      <w:r>
        <w:t>Ugurluoglu</w:t>
      </w:r>
      <w:proofErr w:type="spellEnd"/>
      <w:r>
        <w:t xml:space="preserve"> A, Hitzl W, </w:t>
      </w:r>
      <w:proofErr w:type="spellStart"/>
      <w:r>
        <w:t>Holzenbein</w:t>
      </w:r>
      <w:proofErr w:type="spellEnd"/>
      <w:r>
        <w:t xml:space="preserve"> TJ. Ultrasonic Vein</w:t>
      </w:r>
      <w:r>
        <w:rPr>
          <w:spacing w:val="-4"/>
        </w:rPr>
        <w:t xml:space="preserve"> </w:t>
      </w:r>
      <w:r>
        <w:t>Mapping</w:t>
      </w:r>
      <w:r>
        <w:rPr>
          <w:spacing w:val="-4"/>
        </w:rPr>
        <w:t xml:space="preserve"> </w:t>
      </w:r>
      <w:r>
        <w:t>Prior</w:t>
      </w:r>
      <w:r>
        <w:rPr>
          <w:spacing w:val="-3"/>
        </w:rPr>
        <w:t xml:space="preserve"> </w:t>
      </w:r>
      <w:r>
        <w:t>to</w:t>
      </w:r>
      <w:r>
        <w:rPr>
          <w:spacing w:val="-4"/>
        </w:rPr>
        <w:t xml:space="preserve"> </w:t>
      </w:r>
      <w:proofErr w:type="spellStart"/>
      <w:r>
        <w:t>Infrainguinal</w:t>
      </w:r>
      <w:proofErr w:type="spellEnd"/>
      <w:r>
        <w:rPr>
          <w:spacing w:val="-3"/>
        </w:rPr>
        <w:t xml:space="preserve"> </w:t>
      </w:r>
      <w:r>
        <w:t>Autogenous</w:t>
      </w:r>
      <w:r>
        <w:rPr>
          <w:spacing w:val="-4"/>
        </w:rPr>
        <w:t xml:space="preserve"> </w:t>
      </w:r>
      <w:r>
        <w:t>Bypass</w:t>
      </w:r>
      <w:r>
        <w:rPr>
          <w:spacing w:val="-4"/>
        </w:rPr>
        <w:t xml:space="preserve"> </w:t>
      </w:r>
      <w:r>
        <w:t>Grafting</w:t>
      </w:r>
      <w:r>
        <w:rPr>
          <w:spacing w:val="-6"/>
        </w:rPr>
        <w:t xml:space="preserve"> </w:t>
      </w:r>
      <w:r>
        <w:t>Reduces</w:t>
      </w:r>
      <w:r>
        <w:rPr>
          <w:spacing w:val="-4"/>
        </w:rPr>
        <w:t xml:space="preserve"> </w:t>
      </w:r>
      <w:r>
        <w:t>Postoperative</w:t>
      </w:r>
      <w:r>
        <w:rPr>
          <w:spacing w:val="-4"/>
        </w:rPr>
        <w:t xml:space="preserve"> </w:t>
      </w:r>
      <w:r>
        <w:t xml:space="preserve">Infections and Readmissions. </w:t>
      </w:r>
      <w:r>
        <w:rPr>
          <w:i/>
        </w:rPr>
        <w:t>Journal of Vascular Surgery</w:t>
      </w:r>
      <w:r>
        <w:t>, 2012; 56:126-133.</w:t>
      </w:r>
    </w:p>
    <w:p w14:paraId="5046ECD3" w14:textId="77777777" w:rsidR="00A229F8" w:rsidRDefault="002E56CC">
      <w:pPr>
        <w:pStyle w:val="BodyText"/>
        <w:spacing w:before="155"/>
        <w:ind w:left="140"/>
      </w:pPr>
      <w:r>
        <w:t>Peer-reviewed</w:t>
      </w:r>
      <w:r>
        <w:rPr>
          <w:spacing w:val="-7"/>
        </w:rPr>
        <w:t xml:space="preserve"> </w:t>
      </w:r>
      <w:r>
        <w:t>publication</w:t>
      </w:r>
      <w:r>
        <w:rPr>
          <w:spacing w:val="-7"/>
        </w:rPr>
        <w:t xml:space="preserve"> </w:t>
      </w:r>
      <w:r>
        <w:t>evaluating</w:t>
      </w:r>
      <w:r>
        <w:rPr>
          <w:spacing w:val="-4"/>
        </w:rPr>
        <w:t xml:space="preserve"> </w:t>
      </w:r>
      <w:r>
        <w:t>vein</w:t>
      </w:r>
      <w:r>
        <w:rPr>
          <w:spacing w:val="-7"/>
        </w:rPr>
        <w:t xml:space="preserve"> </w:t>
      </w:r>
      <w:r>
        <w:t>mapping</w:t>
      </w:r>
      <w:r>
        <w:rPr>
          <w:spacing w:val="-4"/>
        </w:rPr>
        <w:t xml:space="preserve"> </w:t>
      </w:r>
      <w:r>
        <w:t>technique</w:t>
      </w:r>
      <w:r>
        <w:rPr>
          <w:spacing w:val="-4"/>
        </w:rPr>
        <w:t xml:space="preserve"> </w:t>
      </w:r>
      <w:r>
        <w:t>and</w:t>
      </w:r>
      <w:r>
        <w:rPr>
          <w:spacing w:val="-4"/>
        </w:rPr>
        <w:t xml:space="preserve"> </w:t>
      </w:r>
      <w:r>
        <w:t>diameters</w:t>
      </w:r>
      <w:r>
        <w:rPr>
          <w:spacing w:val="-4"/>
        </w:rPr>
        <w:t xml:space="preserve"> </w:t>
      </w:r>
      <w:r>
        <w:t>with</w:t>
      </w:r>
      <w:r>
        <w:rPr>
          <w:spacing w:val="-7"/>
        </w:rPr>
        <w:t xml:space="preserve"> </w:t>
      </w:r>
      <w:r>
        <w:t>fistula</w:t>
      </w:r>
      <w:r>
        <w:rPr>
          <w:spacing w:val="-4"/>
        </w:rPr>
        <w:t xml:space="preserve"> </w:t>
      </w:r>
      <w:r>
        <w:rPr>
          <w:spacing w:val="-2"/>
        </w:rPr>
        <w:t>creation:</w:t>
      </w:r>
    </w:p>
    <w:p w14:paraId="4BF849C5" w14:textId="77777777" w:rsidR="00A229F8" w:rsidRDefault="00A229F8">
      <w:pPr>
        <w:pStyle w:val="BodyText"/>
        <w:spacing w:before="2"/>
      </w:pPr>
    </w:p>
    <w:p w14:paraId="0F32F2B8" w14:textId="77777777" w:rsidR="00A229F8" w:rsidRDefault="002E56CC">
      <w:pPr>
        <w:pStyle w:val="ListParagraph"/>
        <w:numPr>
          <w:ilvl w:val="0"/>
          <w:numId w:val="1"/>
        </w:numPr>
        <w:tabs>
          <w:tab w:val="left" w:pos="678"/>
          <w:tab w:val="left" w:pos="680"/>
        </w:tabs>
        <w:spacing w:line="256" w:lineRule="auto"/>
        <w:ind w:left="680" w:right="279" w:hanging="361"/>
      </w:pPr>
      <w:r>
        <w:t>Lockhart</w:t>
      </w:r>
      <w:r>
        <w:rPr>
          <w:spacing w:val="-4"/>
        </w:rPr>
        <w:t xml:space="preserve"> </w:t>
      </w:r>
      <w:r>
        <w:t>ME,</w:t>
      </w:r>
      <w:r>
        <w:rPr>
          <w:spacing w:val="-3"/>
        </w:rPr>
        <w:t xml:space="preserve"> </w:t>
      </w:r>
      <w:r>
        <w:t>Robbin</w:t>
      </w:r>
      <w:r>
        <w:rPr>
          <w:spacing w:val="-3"/>
        </w:rPr>
        <w:t xml:space="preserve"> </w:t>
      </w:r>
      <w:r>
        <w:t>ML,</w:t>
      </w:r>
      <w:r>
        <w:rPr>
          <w:spacing w:val="-5"/>
        </w:rPr>
        <w:t xml:space="preserve"> </w:t>
      </w:r>
      <w:r>
        <w:t>Fineberg</w:t>
      </w:r>
      <w:r>
        <w:rPr>
          <w:spacing w:val="-3"/>
        </w:rPr>
        <w:t xml:space="preserve"> </w:t>
      </w:r>
      <w:r>
        <w:t>NS,</w:t>
      </w:r>
      <w:r>
        <w:rPr>
          <w:spacing w:val="-5"/>
        </w:rPr>
        <w:t xml:space="preserve"> </w:t>
      </w:r>
      <w:r>
        <w:t>Wells</w:t>
      </w:r>
      <w:r>
        <w:rPr>
          <w:spacing w:val="-3"/>
        </w:rPr>
        <w:t xml:space="preserve"> </w:t>
      </w:r>
      <w:r>
        <w:t>CG,</w:t>
      </w:r>
      <w:r>
        <w:rPr>
          <w:spacing w:val="-3"/>
        </w:rPr>
        <w:t xml:space="preserve"> </w:t>
      </w:r>
      <w:r>
        <w:t>Allon</w:t>
      </w:r>
      <w:r>
        <w:rPr>
          <w:spacing w:val="-3"/>
        </w:rPr>
        <w:t xml:space="preserve"> </w:t>
      </w:r>
      <w:r>
        <w:t>M.</w:t>
      </w:r>
      <w:r>
        <w:rPr>
          <w:spacing w:val="-3"/>
        </w:rPr>
        <w:t xml:space="preserve"> </w:t>
      </w:r>
      <w:r>
        <w:t>Cephalic</w:t>
      </w:r>
      <w:r>
        <w:rPr>
          <w:spacing w:val="-3"/>
        </w:rPr>
        <w:t xml:space="preserve"> </w:t>
      </w:r>
      <w:r>
        <w:t>Vein</w:t>
      </w:r>
      <w:r>
        <w:rPr>
          <w:spacing w:val="-3"/>
        </w:rPr>
        <w:t xml:space="preserve"> </w:t>
      </w:r>
      <w:r>
        <w:t>Measurement</w:t>
      </w:r>
      <w:r>
        <w:rPr>
          <w:spacing w:val="-2"/>
        </w:rPr>
        <w:t xml:space="preserve"> </w:t>
      </w:r>
      <w:r>
        <w:t xml:space="preserve">Before Forearm Fistula Creation. </w:t>
      </w:r>
      <w:r>
        <w:rPr>
          <w:i/>
        </w:rPr>
        <w:t>Journal of Ultrasound Medicine</w:t>
      </w:r>
      <w:r>
        <w:t>, 2006; 25:1541-1545.</w:t>
      </w:r>
    </w:p>
    <w:p w14:paraId="309642C1" w14:textId="77777777" w:rsidR="00A229F8" w:rsidRDefault="002E56CC">
      <w:pPr>
        <w:pStyle w:val="BodyText"/>
        <w:spacing w:before="199"/>
        <w:rPr>
          <w:sz w:val="20"/>
        </w:rPr>
      </w:pPr>
      <w:r>
        <w:rPr>
          <w:noProof/>
        </w:rPr>
        <mc:AlternateContent>
          <mc:Choice Requires="wps">
            <w:drawing>
              <wp:anchor distT="0" distB="0" distL="0" distR="0" simplePos="0" relativeHeight="487589888" behindDoc="1" locked="0" layoutInCell="1" allowOverlap="1" wp14:anchorId="0AD52F4F" wp14:editId="2F84A5F1">
                <wp:simplePos x="0" y="0"/>
                <wp:positionH relativeFrom="page">
                  <wp:posOffset>896111</wp:posOffset>
                </wp:positionH>
                <wp:positionV relativeFrom="paragraph">
                  <wp:posOffset>287692</wp:posOffset>
                </wp:positionV>
                <wp:extent cx="5980430" cy="1841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951520" id="Graphic 5" o:spid="_x0000_s1026" style="position:absolute;margin-left:70.55pt;margin-top:22.65pt;width:470.9pt;height:1.45pt;z-index:-15726592;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" path="m5980176,l,,,18287r5980176,l5980176,xe" fillcolor="black" stroked="f">
                <v:path arrowok="t"/>
                <w10:wrap type="topAndBottom" anchorx="page"/>
              </v:shape>
            </w:pict>
          </mc:Fallback>
        </mc:AlternateContent>
      </w:r>
    </w:p>
    <w:p w14:paraId="0F8BABA6" w14:textId="77777777" w:rsidR="00A229F8" w:rsidRDefault="002E56CC">
      <w:pPr>
        <w:pStyle w:val="Heading1"/>
        <w:spacing w:before="159"/>
      </w:pPr>
      <w:r>
        <w:t>VISCERAL</w:t>
      </w:r>
      <w:r>
        <w:rPr>
          <w:spacing w:val="-9"/>
        </w:rPr>
        <w:t xml:space="preserve"> </w:t>
      </w:r>
      <w:r>
        <w:t>VASCULAR</w:t>
      </w:r>
      <w:r>
        <w:rPr>
          <w:spacing w:val="-8"/>
        </w:rPr>
        <w:t xml:space="preserve"> </w:t>
      </w:r>
      <w:r>
        <w:t>TESTING</w:t>
      </w:r>
      <w:r>
        <w:rPr>
          <w:spacing w:val="-6"/>
        </w:rPr>
        <w:t xml:space="preserve"> </w:t>
      </w:r>
      <w:r>
        <w:rPr>
          <w:spacing w:val="-2"/>
        </w:rPr>
        <w:t>REFERENCES</w:t>
      </w:r>
    </w:p>
    <w:p w14:paraId="7C44C85B" w14:textId="77777777" w:rsidR="00A229F8" w:rsidRDefault="00A229F8">
      <w:pPr>
        <w:pStyle w:val="BodyText"/>
        <w:rPr>
          <w:b/>
        </w:rPr>
      </w:pPr>
    </w:p>
    <w:p w14:paraId="75C74F14" w14:textId="77777777" w:rsidR="00A229F8" w:rsidRDefault="002E56CC">
      <w:pPr>
        <w:pStyle w:val="Heading2"/>
        <w:ind w:left="140"/>
      </w:pPr>
      <w:r>
        <w:rPr>
          <w:spacing w:val="-4"/>
        </w:rPr>
        <w:t>Renal</w:t>
      </w:r>
    </w:p>
    <w:p w14:paraId="7A31B46A" w14:textId="77777777" w:rsidR="00A229F8" w:rsidRDefault="00A229F8">
      <w:pPr>
        <w:pStyle w:val="BodyText"/>
        <w:spacing w:before="3"/>
        <w:rPr>
          <w:b/>
        </w:rPr>
      </w:pPr>
    </w:p>
    <w:p w14:paraId="5FE333FA" w14:textId="77777777" w:rsidR="00A229F8" w:rsidRDefault="002E56CC">
      <w:pPr>
        <w:pStyle w:val="ListParagraph"/>
        <w:numPr>
          <w:ilvl w:val="0"/>
          <w:numId w:val="1"/>
        </w:numPr>
        <w:tabs>
          <w:tab w:val="left" w:pos="679"/>
        </w:tabs>
        <w:spacing w:line="276" w:lineRule="auto"/>
        <w:ind w:left="679" w:right="602"/>
      </w:pPr>
      <w:r>
        <w:t>Abu Rahma AF, Srivastava M, Mousa A, et al. Critical Analysis of Renal Duplex Ultrasound Parameters</w:t>
      </w:r>
      <w:r>
        <w:rPr>
          <w:spacing w:val="-3"/>
        </w:rPr>
        <w:t xml:space="preserve"> </w:t>
      </w:r>
      <w:r>
        <w:t>in</w:t>
      </w:r>
      <w:r>
        <w:rPr>
          <w:spacing w:val="-3"/>
        </w:rPr>
        <w:t xml:space="preserve"> </w:t>
      </w:r>
      <w:r>
        <w:t>Detecting</w:t>
      </w:r>
      <w:r>
        <w:rPr>
          <w:spacing w:val="-3"/>
        </w:rPr>
        <w:t xml:space="preserve"> </w:t>
      </w:r>
      <w:r>
        <w:t>Significant</w:t>
      </w:r>
      <w:r>
        <w:rPr>
          <w:spacing w:val="-2"/>
        </w:rPr>
        <w:t xml:space="preserve"> </w:t>
      </w:r>
      <w:r>
        <w:t>Renal</w:t>
      </w:r>
      <w:r>
        <w:rPr>
          <w:spacing w:val="-5"/>
        </w:rPr>
        <w:t xml:space="preserve"> </w:t>
      </w:r>
      <w:r>
        <w:t>Artery</w:t>
      </w:r>
      <w:r>
        <w:rPr>
          <w:spacing w:val="-3"/>
        </w:rPr>
        <w:t xml:space="preserve"> </w:t>
      </w:r>
      <w:r>
        <w:t>Stenosis.</w:t>
      </w:r>
      <w:r>
        <w:rPr>
          <w:spacing w:val="-6"/>
        </w:rPr>
        <w:t xml:space="preserve"> </w:t>
      </w:r>
      <w:r>
        <w:rPr>
          <w:i/>
        </w:rPr>
        <w:t>Journal</w:t>
      </w:r>
      <w:r>
        <w:rPr>
          <w:i/>
          <w:spacing w:val="-5"/>
        </w:rPr>
        <w:t xml:space="preserve"> </w:t>
      </w:r>
      <w:r>
        <w:rPr>
          <w:i/>
        </w:rPr>
        <w:t>of</w:t>
      </w:r>
      <w:r>
        <w:rPr>
          <w:i/>
          <w:spacing w:val="-2"/>
        </w:rPr>
        <w:t xml:space="preserve"> </w:t>
      </w:r>
      <w:r>
        <w:rPr>
          <w:i/>
        </w:rPr>
        <w:t>Vascular</w:t>
      </w:r>
      <w:r>
        <w:rPr>
          <w:i/>
          <w:spacing w:val="-3"/>
        </w:rPr>
        <w:t xml:space="preserve"> </w:t>
      </w:r>
      <w:r>
        <w:rPr>
          <w:i/>
        </w:rPr>
        <w:t>Surgery</w:t>
      </w:r>
      <w:r>
        <w:t>,</w:t>
      </w:r>
      <w:r>
        <w:rPr>
          <w:spacing w:val="-3"/>
        </w:rPr>
        <w:t xml:space="preserve"> </w:t>
      </w:r>
      <w:r>
        <w:t>2012; 56:1052-1059, 1060.e1051; discussion 1059-1060.</w:t>
      </w:r>
    </w:p>
    <w:p w14:paraId="2A4DE632" w14:textId="77777777" w:rsidR="00A229F8" w:rsidRDefault="002E56CC">
      <w:pPr>
        <w:pStyle w:val="BodyText"/>
        <w:spacing w:before="198"/>
        <w:ind w:left="139"/>
      </w:pPr>
      <w:r>
        <w:t>This</w:t>
      </w:r>
      <w:r>
        <w:rPr>
          <w:spacing w:val="-7"/>
        </w:rPr>
        <w:t xml:space="preserve"> </w:t>
      </w:r>
      <w:r>
        <w:t>is</w:t>
      </w:r>
      <w:r>
        <w:rPr>
          <w:spacing w:val="-3"/>
        </w:rPr>
        <w:t xml:space="preserve"> </w:t>
      </w:r>
      <w:r>
        <w:t>a</w:t>
      </w:r>
      <w:r>
        <w:rPr>
          <w:spacing w:val="-4"/>
        </w:rPr>
        <w:t xml:space="preserve"> </w:t>
      </w:r>
      <w:r>
        <w:t>recent</w:t>
      </w:r>
      <w:r>
        <w:rPr>
          <w:spacing w:val="-2"/>
        </w:rPr>
        <w:t xml:space="preserve"> </w:t>
      </w:r>
      <w:r>
        <w:t>large</w:t>
      </w:r>
      <w:r>
        <w:rPr>
          <w:spacing w:val="-5"/>
        </w:rPr>
        <w:t xml:space="preserve"> </w:t>
      </w:r>
      <w:r>
        <w:t>peer-reviewed</w:t>
      </w:r>
      <w:r>
        <w:rPr>
          <w:spacing w:val="-2"/>
        </w:rPr>
        <w:t xml:space="preserve"> </w:t>
      </w:r>
      <w:r>
        <w:t>review</w:t>
      </w:r>
      <w:r>
        <w:rPr>
          <w:spacing w:val="-4"/>
        </w:rPr>
        <w:t xml:space="preserve"> </w:t>
      </w:r>
      <w:r>
        <w:t>of</w:t>
      </w:r>
      <w:r>
        <w:rPr>
          <w:spacing w:val="-1"/>
        </w:rPr>
        <w:t xml:space="preserve"> </w:t>
      </w:r>
      <w:r>
        <w:t>current</w:t>
      </w:r>
      <w:r>
        <w:rPr>
          <w:spacing w:val="-7"/>
        </w:rPr>
        <w:t xml:space="preserve"> </w:t>
      </w:r>
      <w:r>
        <w:t>diagnostic</w:t>
      </w:r>
      <w:r>
        <w:rPr>
          <w:spacing w:val="-4"/>
        </w:rPr>
        <w:t xml:space="preserve"> </w:t>
      </w:r>
      <w:proofErr w:type="gramStart"/>
      <w:r>
        <w:rPr>
          <w:spacing w:val="-2"/>
        </w:rPr>
        <w:t>criteria</w:t>
      </w:r>
      <w:proofErr w:type="gramEnd"/>
    </w:p>
    <w:p w14:paraId="0984E6FB" w14:textId="77777777" w:rsidR="00A229F8" w:rsidRDefault="00A229F8">
      <w:pPr>
        <w:sectPr w:rsidR="00A229F8">
          <w:pgSz w:w="12240" w:h="15840"/>
          <w:pgMar w:top="1080" w:right="1300" w:bottom="280" w:left="1300" w:header="720" w:footer="720" w:gutter="0"/>
          <w:cols w:space="720"/>
        </w:sectPr>
      </w:pPr>
    </w:p>
    <w:p w14:paraId="4A9DE45B" w14:textId="77777777" w:rsidR="00A229F8" w:rsidRDefault="002E56CC">
      <w:pPr>
        <w:pStyle w:val="ListParagraph"/>
        <w:numPr>
          <w:ilvl w:val="0"/>
          <w:numId w:val="1"/>
        </w:numPr>
        <w:tabs>
          <w:tab w:val="left" w:pos="678"/>
          <w:tab w:val="left" w:pos="680"/>
        </w:tabs>
        <w:spacing w:before="73" w:line="276" w:lineRule="auto"/>
        <w:ind w:left="680" w:right="313" w:hanging="361"/>
      </w:pPr>
      <w:r>
        <w:lastRenderedPageBreak/>
        <w:t>Taylor</w:t>
      </w:r>
      <w:r>
        <w:rPr>
          <w:spacing w:val="-2"/>
        </w:rPr>
        <w:t xml:space="preserve"> </w:t>
      </w:r>
      <w:r>
        <w:t>DC,</w:t>
      </w:r>
      <w:r>
        <w:rPr>
          <w:spacing w:val="-2"/>
        </w:rPr>
        <w:t xml:space="preserve"> </w:t>
      </w:r>
      <w:r>
        <w:t>Kettler</w:t>
      </w:r>
      <w:r>
        <w:rPr>
          <w:spacing w:val="-4"/>
        </w:rPr>
        <w:t xml:space="preserve"> </w:t>
      </w:r>
      <w:r>
        <w:t>MD,</w:t>
      </w:r>
      <w:r>
        <w:rPr>
          <w:spacing w:val="-2"/>
        </w:rPr>
        <w:t xml:space="preserve"> </w:t>
      </w:r>
      <w:r>
        <w:t>Moneta</w:t>
      </w:r>
      <w:r>
        <w:rPr>
          <w:spacing w:val="-4"/>
        </w:rPr>
        <w:t xml:space="preserve"> </w:t>
      </w:r>
      <w:r>
        <w:t>GL,</w:t>
      </w:r>
      <w:r>
        <w:rPr>
          <w:spacing w:val="-2"/>
        </w:rPr>
        <w:t xml:space="preserve"> </w:t>
      </w:r>
      <w:r>
        <w:t>et</w:t>
      </w:r>
      <w:r>
        <w:rPr>
          <w:spacing w:val="-4"/>
        </w:rPr>
        <w:t xml:space="preserve"> </w:t>
      </w:r>
      <w:r>
        <w:t>al.</w:t>
      </w:r>
      <w:r>
        <w:rPr>
          <w:spacing w:val="-2"/>
        </w:rPr>
        <w:t xml:space="preserve"> </w:t>
      </w:r>
      <w:r>
        <w:t>Duplex</w:t>
      </w:r>
      <w:r>
        <w:rPr>
          <w:spacing w:val="-2"/>
        </w:rPr>
        <w:t xml:space="preserve"> </w:t>
      </w:r>
      <w:r>
        <w:t>Ultrasound</w:t>
      </w:r>
      <w:r>
        <w:rPr>
          <w:spacing w:val="-2"/>
        </w:rPr>
        <w:t xml:space="preserve"> </w:t>
      </w:r>
      <w:r>
        <w:t>Scanning</w:t>
      </w:r>
      <w:r>
        <w:rPr>
          <w:spacing w:val="-2"/>
        </w:rPr>
        <w:t xml:space="preserve"> </w:t>
      </w:r>
      <w:r>
        <w:t>in</w:t>
      </w:r>
      <w:r>
        <w:rPr>
          <w:spacing w:val="-5"/>
        </w:rPr>
        <w:t xml:space="preserve"> </w:t>
      </w:r>
      <w:r>
        <w:t>the</w:t>
      </w:r>
      <w:r>
        <w:rPr>
          <w:spacing w:val="-2"/>
        </w:rPr>
        <w:t xml:space="preserve"> </w:t>
      </w:r>
      <w:r>
        <w:t>Diagnosis</w:t>
      </w:r>
      <w:r>
        <w:rPr>
          <w:spacing w:val="-2"/>
        </w:rPr>
        <w:t xml:space="preserve"> </w:t>
      </w:r>
      <w:r>
        <w:t>of</w:t>
      </w:r>
      <w:r>
        <w:rPr>
          <w:spacing w:val="-2"/>
        </w:rPr>
        <w:t xml:space="preserve"> </w:t>
      </w:r>
      <w:r>
        <w:t xml:space="preserve">Renal Artery Stenosis: A Prospective Evaluation. </w:t>
      </w:r>
      <w:r>
        <w:rPr>
          <w:i/>
        </w:rPr>
        <w:t>Journal of Vascular Surgery</w:t>
      </w:r>
      <w:r>
        <w:t>, 1988; 7:363-369</w:t>
      </w:r>
    </w:p>
    <w:p w14:paraId="264E413D" w14:textId="77777777" w:rsidR="00A229F8" w:rsidRDefault="002E56CC">
      <w:pPr>
        <w:pStyle w:val="BodyText"/>
        <w:spacing w:before="198"/>
        <w:ind w:left="140"/>
      </w:pPr>
      <w:r>
        <w:t>This</w:t>
      </w:r>
      <w:r>
        <w:rPr>
          <w:spacing w:val="-8"/>
        </w:rPr>
        <w:t xml:space="preserve"> </w:t>
      </w:r>
      <w:r>
        <w:t>is</w:t>
      </w:r>
      <w:r>
        <w:rPr>
          <w:spacing w:val="-6"/>
        </w:rPr>
        <w:t xml:space="preserve"> </w:t>
      </w:r>
      <w:r>
        <w:t>the</w:t>
      </w:r>
      <w:r>
        <w:rPr>
          <w:spacing w:val="-3"/>
        </w:rPr>
        <w:t xml:space="preserve"> </w:t>
      </w:r>
      <w:r>
        <w:t>classic</w:t>
      </w:r>
      <w:r>
        <w:rPr>
          <w:spacing w:val="-4"/>
        </w:rPr>
        <w:t xml:space="preserve"> </w:t>
      </w:r>
      <w:r>
        <w:t>peer-reviewed</w:t>
      </w:r>
      <w:r>
        <w:rPr>
          <w:spacing w:val="-4"/>
        </w:rPr>
        <w:t xml:space="preserve"> </w:t>
      </w:r>
      <w:r>
        <w:t>publication</w:t>
      </w:r>
      <w:r>
        <w:rPr>
          <w:spacing w:val="-6"/>
        </w:rPr>
        <w:t xml:space="preserve"> </w:t>
      </w:r>
      <w:r>
        <w:t>that</w:t>
      </w:r>
      <w:r>
        <w:rPr>
          <w:spacing w:val="-3"/>
        </w:rPr>
        <w:t xml:space="preserve"> </w:t>
      </w:r>
      <w:r>
        <w:t>defined</w:t>
      </w:r>
      <w:r>
        <w:rPr>
          <w:spacing w:val="-3"/>
        </w:rPr>
        <w:t xml:space="preserve"> </w:t>
      </w:r>
      <w:r>
        <w:t>duplex</w:t>
      </w:r>
      <w:r>
        <w:rPr>
          <w:spacing w:val="-4"/>
        </w:rPr>
        <w:t xml:space="preserve"> </w:t>
      </w:r>
      <w:r>
        <w:t>criteria</w:t>
      </w:r>
      <w:r>
        <w:rPr>
          <w:spacing w:val="-4"/>
        </w:rPr>
        <w:t xml:space="preserve"> </w:t>
      </w:r>
      <w:r>
        <w:t>for</w:t>
      </w:r>
      <w:r>
        <w:rPr>
          <w:spacing w:val="-2"/>
        </w:rPr>
        <w:t xml:space="preserve"> </w:t>
      </w:r>
      <w:r>
        <w:t>renal</w:t>
      </w:r>
      <w:r>
        <w:rPr>
          <w:spacing w:val="-6"/>
        </w:rPr>
        <w:t xml:space="preserve"> </w:t>
      </w:r>
      <w:r>
        <w:t>artery</w:t>
      </w:r>
      <w:r>
        <w:rPr>
          <w:spacing w:val="-6"/>
        </w:rPr>
        <w:t xml:space="preserve"> </w:t>
      </w:r>
      <w:r>
        <w:rPr>
          <w:spacing w:val="-2"/>
        </w:rPr>
        <w:t>stenosis.</w:t>
      </w:r>
    </w:p>
    <w:p w14:paraId="23299442" w14:textId="77777777" w:rsidR="00A229F8" w:rsidRDefault="00A229F8">
      <w:pPr>
        <w:pStyle w:val="BodyText"/>
        <w:spacing w:before="2"/>
      </w:pPr>
    </w:p>
    <w:p w14:paraId="0D296C51" w14:textId="77777777" w:rsidR="00A229F8" w:rsidRDefault="002E56CC">
      <w:pPr>
        <w:pStyle w:val="ListParagraph"/>
        <w:numPr>
          <w:ilvl w:val="0"/>
          <w:numId w:val="1"/>
        </w:numPr>
        <w:tabs>
          <w:tab w:val="left" w:pos="679"/>
        </w:tabs>
        <w:spacing w:line="276" w:lineRule="auto"/>
        <w:ind w:left="679" w:right="517"/>
        <w:jc w:val="both"/>
      </w:pPr>
      <w:r>
        <w:t>Williams</w:t>
      </w:r>
      <w:r>
        <w:rPr>
          <w:spacing w:val="-3"/>
        </w:rPr>
        <w:t xml:space="preserve"> </w:t>
      </w:r>
      <w:r>
        <w:t>GJ,</w:t>
      </w:r>
      <w:r>
        <w:rPr>
          <w:spacing w:val="-6"/>
        </w:rPr>
        <w:t xml:space="preserve"> </w:t>
      </w:r>
      <w:r>
        <w:t>Macaskill</w:t>
      </w:r>
      <w:r>
        <w:rPr>
          <w:spacing w:val="-2"/>
        </w:rPr>
        <w:t xml:space="preserve"> </w:t>
      </w:r>
      <w:r>
        <w:t>P,</w:t>
      </w:r>
      <w:r>
        <w:rPr>
          <w:spacing w:val="-6"/>
        </w:rPr>
        <w:t xml:space="preserve"> </w:t>
      </w:r>
      <w:r>
        <w:t>Chan</w:t>
      </w:r>
      <w:r>
        <w:rPr>
          <w:spacing w:val="-3"/>
        </w:rPr>
        <w:t xml:space="preserve"> </w:t>
      </w:r>
      <w:r>
        <w:t>SF,</w:t>
      </w:r>
      <w:r>
        <w:rPr>
          <w:spacing w:val="-3"/>
        </w:rPr>
        <w:t xml:space="preserve"> </w:t>
      </w:r>
      <w:r>
        <w:t>et</w:t>
      </w:r>
      <w:r>
        <w:rPr>
          <w:spacing w:val="-2"/>
        </w:rPr>
        <w:t xml:space="preserve"> </w:t>
      </w:r>
      <w:r>
        <w:t>al.</w:t>
      </w:r>
      <w:r>
        <w:rPr>
          <w:spacing w:val="-3"/>
        </w:rPr>
        <w:t xml:space="preserve"> </w:t>
      </w:r>
      <w:r>
        <w:t>Comparative</w:t>
      </w:r>
      <w:r>
        <w:rPr>
          <w:spacing w:val="-3"/>
        </w:rPr>
        <w:t xml:space="preserve"> </w:t>
      </w:r>
      <w:r>
        <w:t>Accuracy</w:t>
      </w:r>
      <w:r>
        <w:rPr>
          <w:spacing w:val="-3"/>
        </w:rPr>
        <w:t xml:space="preserve"> </w:t>
      </w:r>
      <w:r>
        <w:t>of</w:t>
      </w:r>
      <w:r>
        <w:rPr>
          <w:spacing w:val="-2"/>
        </w:rPr>
        <w:t xml:space="preserve"> </w:t>
      </w:r>
      <w:r>
        <w:t>Renal</w:t>
      </w:r>
      <w:r>
        <w:rPr>
          <w:spacing w:val="-2"/>
        </w:rPr>
        <w:t xml:space="preserve"> </w:t>
      </w:r>
      <w:r>
        <w:t>Duplex</w:t>
      </w:r>
      <w:r>
        <w:rPr>
          <w:spacing w:val="-3"/>
        </w:rPr>
        <w:t xml:space="preserve"> </w:t>
      </w:r>
      <w:r>
        <w:t>Sonographic Parameters in the Diagnosis of Renal Artery Stenosis:</w:t>
      </w:r>
      <w:r>
        <w:rPr>
          <w:spacing w:val="-2"/>
        </w:rPr>
        <w:t xml:space="preserve"> </w:t>
      </w:r>
      <w:r>
        <w:t xml:space="preserve">Paired and Unpaired Analysis. </w:t>
      </w:r>
      <w:r>
        <w:rPr>
          <w:i/>
        </w:rPr>
        <w:t>American Journal of Roentgenology</w:t>
      </w:r>
      <w:r>
        <w:t>, 2007; 188:798-811</w:t>
      </w:r>
    </w:p>
    <w:p w14:paraId="092D05B8" w14:textId="77777777" w:rsidR="00A229F8" w:rsidRDefault="002E56CC">
      <w:pPr>
        <w:pStyle w:val="BodyText"/>
        <w:spacing w:before="198"/>
        <w:ind w:left="140"/>
      </w:pPr>
      <w:r>
        <w:t>This</w:t>
      </w:r>
      <w:r>
        <w:rPr>
          <w:spacing w:val="-5"/>
        </w:rPr>
        <w:t xml:space="preserve"> </w:t>
      </w:r>
      <w:r>
        <w:t>is</w:t>
      </w:r>
      <w:r>
        <w:rPr>
          <w:spacing w:val="-3"/>
        </w:rPr>
        <w:t xml:space="preserve"> </w:t>
      </w:r>
      <w:r>
        <w:t>a</w:t>
      </w:r>
      <w:r>
        <w:rPr>
          <w:spacing w:val="-5"/>
        </w:rPr>
        <w:t xml:space="preserve"> </w:t>
      </w:r>
      <w:r>
        <w:t>comprehensive</w:t>
      </w:r>
      <w:r>
        <w:rPr>
          <w:spacing w:val="-3"/>
        </w:rPr>
        <w:t xml:space="preserve"> </w:t>
      </w:r>
      <w:r>
        <w:t>peer-reviewed</w:t>
      </w:r>
      <w:r>
        <w:rPr>
          <w:spacing w:val="-6"/>
        </w:rPr>
        <w:t xml:space="preserve"> </w:t>
      </w:r>
      <w:r>
        <w:t>meta-analysis</w:t>
      </w:r>
      <w:r>
        <w:rPr>
          <w:spacing w:val="-5"/>
        </w:rPr>
        <w:t xml:space="preserve"> </w:t>
      </w:r>
      <w:r>
        <w:t>of</w:t>
      </w:r>
      <w:r>
        <w:rPr>
          <w:spacing w:val="-2"/>
        </w:rPr>
        <w:t xml:space="preserve"> </w:t>
      </w:r>
      <w:r>
        <w:t>the</w:t>
      </w:r>
      <w:r>
        <w:rPr>
          <w:spacing w:val="-3"/>
        </w:rPr>
        <w:t xml:space="preserve"> </w:t>
      </w:r>
      <w:r>
        <w:t>duplex</w:t>
      </w:r>
      <w:r>
        <w:rPr>
          <w:spacing w:val="-6"/>
        </w:rPr>
        <w:t xml:space="preserve"> </w:t>
      </w:r>
      <w:r>
        <w:t>criteria</w:t>
      </w:r>
      <w:r>
        <w:rPr>
          <w:spacing w:val="-3"/>
        </w:rPr>
        <w:t xml:space="preserve"> </w:t>
      </w:r>
      <w:r>
        <w:t>for</w:t>
      </w:r>
      <w:r>
        <w:rPr>
          <w:spacing w:val="-5"/>
        </w:rPr>
        <w:t xml:space="preserve"> </w:t>
      </w:r>
      <w:r>
        <w:t>renal</w:t>
      </w:r>
      <w:r>
        <w:rPr>
          <w:spacing w:val="-2"/>
        </w:rPr>
        <w:t xml:space="preserve"> </w:t>
      </w:r>
      <w:r>
        <w:t>artery</w:t>
      </w:r>
      <w:r>
        <w:rPr>
          <w:spacing w:val="-5"/>
        </w:rPr>
        <w:t xml:space="preserve"> </w:t>
      </w:r>
      <w:r>
        <w:rPr>
          <w:spacing w:val="-2"/>
        </w:rPr>
        <w:t>stenosis.</w:t>
      </w:r>
    </w:p>
    <w:p w14:paraId="1F41105A" w14:textId="77777777" w:rsidR="00A229F8" w:rsidRDefault="002E56CC">
      <w:pPr>
        <w:pStyle w:val="Heading2"/>
        <w:spacing w:before="251"/>
        <w:ind w:left="140"/>
      </w:pPr>
      <w:r>
        <w:rPr>
          <w:spacing w:val="-2"/>
        </w:rPr>
        <w:t>Mesenteric</w:t>
      </w:r>
    </w:p>
    <w:p w14:paraId="1E1D227E" w14:textId="77777777" w:rsidR="00A229F8" w:rsidRDefault="00A229F8">
      <w:pPr>
        <w:pStyle w:val="BodyText"/>
        <w:spacing w:before="2"/>
        <w:rPr>
          <w:b/>
        </w:rPr>
      </w:pPr>
    </w:p>
    <w:p w14:paraId="5EC0EE6C" w14:textId="77777777" w:rsidR="00A229F8" w:rsidRDefault="002E56CC">
      <w:pPr>
        <w:pStyle w:val="ListParagraph"/>
        <w:numPr>
          <w:ilvl w:val="0"/>
          <w:numId w:val="1"/>
        </w:numPr>
        <w:tabs>
          <w:tab w:val="left" w:pos="679"/>
        </w:tabs>
        <w:spacing w:before="1" w:line="276" w:lineRule="auto"/>
        <w:ind w:left="679" w:right="150"/>
      </w:pPr>
      <w:r>
        <w:t>Abu</w:t>
      </w:r>
      <w:r>
        <w:rPr>
          <w:spacing w:val="-3"/>
        </w:rPr>
        <w:t xml:space="preserve"> </w:t>
      </w:r>
      <w:r>
        <w:t>Rahma</w:t>
      </w:r>
      <w:r>
        <w:rPr>
          <w:spacing w:val="-3"/>
        </w:rPr>
        <w:t xml:space="preserve"> </w:t>
      </w:r>
      <w:r>
        <w:t>AF,</w:t>
      </w:r>
      <w:r>
        <w:rPr>
          <w:spacing w:val="-3"/>
        </w:rPr>
        <w:t xml:space="preserve"> </w:t>
      </w:r>
      <w:r>
        <w:t>Stone</w:t>
      </w:r>
      <w:r>
        <w:rPr>
          <w:spacing w:val="-3"/>
        </w:rPr>
        <w:t xml:space="preserve"> </w:t>
      </w:r>
      <w:r>
        <w:t>PA</w:t>
      </w:r>
      <w:r>
        <w:rPr>
          <w:spacing w:val="-7"/>
        </w:rPr>
        <w:t xml:space="preserve"> </w:t>
      </w:r>
      <w:r>
        <w:t>Srivastava</w:t>
      </w:r>
      <w:r>
        <w:rPr>
          <w:spacing w:val="-5"/>
        </w:rPr>
        <w:t xml:space="preserve"> </w:t>
      </w:r>
      <w:r>
        <w:t>M,</w:t>
      </w:r>
      <w:r>
        <w:rPr>
          <w:spacing w:val="-3"/>
        </w:rPr>
        <w:t xml:space="preserve"> </w:t>
      </w:r>
      <w:r>
        <w:t>et</w:t>
      </w:r>
      <w:r>
        <w:rPr>
          <w:spacing w:val="-2"/>
        </w:rPr>
        <w:t xml:space="preserve"> </w:t>
      </w:r>
      <w:r>
        <w:t>al.</w:t>
      </w:r>
      <w:r>
        <w:rPr>
          <w:spacing w:val="-3"/>
        </w:rPr>
        <w:t xml:space="preserve"> </w:t>
      </w:r>
      <w:r>
        <w:t>Mesenteric/Celiac</w:t>
      </w:r>
      <w:r>
        <w:rPr>
          <w:spacing w:val="-3"/>
        </w:rPr>
        <w:t xml:space="preserve"> </w:t>
      </w:r>
      <w:r>
        <w:t>Duplex</w:t>
      </w:r>
      <w:r>
        <w:rPr>
          <w:spacing w:val="-3"/>
        </w:rPr>
        <w:t xml:space="preserve"> </w:t>
      </w:r>
      <w:r>
        <w:t>Ultrasound:</w:t>
      </w:r>
      <w:r>
        <w:rPr>
          <w:spacing w:val="-2"/>
        </w:rPr>
        <w:t xml:space="preserve"> </w:t>
      </w:r>
      <w:r>
        <w:t xml:space="preserve">Interpretation Criteria Revisited. </w:t>
      </w:r>
      <w:r>
        <w:rPr>
          <w:i/>
        </w:rPr>
        <w:t>Journal of Vascular Surgery</w:t>
      </w:r>
      <w:r>
        <w:t>, 2012; 55: 428-36.</w:t>
      </w:r>
    </w:p>
    <w:p w14:paraId="2A879D59" w14:textId="77777777" w:rsidR="00A229F8" w:rsidRDefault="002E56CC">
      <w:pPr>
        <w:pStyle w:val="BodyText"/>
        <w:spacing w:before="198"/>
        <w:ind w:left="139" w:right="173"/>
      </w:pPr>
      <w:r>
        <w:t>This</w:t>
      </w:r>
      <w:r>
        <w:rPr>
          <w:spacing w:val="-4"/>
        </w:rPr>
        <w:t xml:space="preserve"> </w:t>
      </w:r>
      <w:r>
        <w:t>is</w:t>
      </w:r>
      <w:r>
        <w:rPr>
          <w:spacing w:val="-2"/>
        </w:rPr>
        <w:t xml:space="preserve"> </w:t>
      </w:r>
      <w:r>
        <w:t>a</w:t>
      </w:r>
      <w:r>
        <w:rPr>
          <w:spacing w:val="-4"/>
        </w:rPr>
        <w:t xml:space="preserve"> </w:t>
      </w:r>
      <w:r>
        <w:t>peer-reviewed</w:t>
      </w:r>
      <w:r>
        <w:rPr>
          <w:spacing w:val="-5"/>
        </w:rPr>
        <w:t xml:space="preserve"> </w:t>
      </w:r>
      <w:r>
        <w:t>study</w:t>
      </w:r>
      <w:r>
        <w:rPr>
          <w:spacing w:val="-2"/>
        </w:rPr>
        <w:t xml:space="preserve"> </w:t>
      </w:r>
      <w:r>
        <w:t>with</w:t>
      </w:r>
      <w:r>
        <w:rPr>
          <w:spacing w:val="-5"/>
        </w:rPr>
        <w:t xml:space="preserve"> </w:t>
      </w:r>
      <w:r>
        <w:t>the</w:t>
      </w:r>
      <w:r>
        <w:rPr>
          <w:spacing w:val="-2"/>
        </w:rPr>
        <w:t xml:space="preserve"> </w:t>
      </w:r>
      <w:r>
        <w:t>largest</w:t>
      </w:r>
      <w:r>
        <w:rPr>
          <w:spacing w:val="-1"/>
        </w:rPr>
        <w:t xml:space="preserve"> </w:t>
      </w:r>
      <w:r>
        <w:t>number</w:t>
      </w:r>
      <w:r>
        <w:rPr>
          <w:spacing w:val="-4"/>
        </w:rPr>
        <w:t xml:space="preserve"> </w:t>
      </w:r>
      <w:r>
        <w:t>of</w:t>
      </w:r>
      <w:r>
        <w:rPr>
          <w:spacing w:val="-1"/>
        </w:rPr>
        <w:t xml:space="preserve"> </w:t>
      </w:r>
      <w:r>
        <w:t>duplex/angiography</w:t>
      </w:r>
      <w:r>
        <w:rPr>
          <w:spacing w:val="-2"/>
        </w:rPr>
        <w:t xml:space="preserve"> </w:t>
      </w:r>
      <w:r>
        <w:t>correlations</w:t>
      </w:r>
      <w:r>
        <w:rPr>
          <w:spacing w:val="-2"/>
        </w:rPr>
        <w:t xml:space="preserve"> </w:t>
      </w:r>
      <w:r>
        <w:t>to</w:t>
      </w:r>
      <w:r>
        <w:rPr>
          <w:spacing w:val="-2"/>
        </w:rPr>
        <w:t xml:space="preserve"> </w:t>
      </w:r>
      <w:r>
        <w:t>assess diagnostic criteria for celiac and SMA stenosis.</w:t>
      </w:r>
    </w:p>
    <w:p w14:paraId="2FAC1954" w14:textId="77777777" w:rsidR="00A229F8" w:rsidRDefault="00A229F8">
      <w:pPr>
        <w:pStyle w:val="BodyText"/>
        <w:spacing w:before="1"/>
      </w:pPr>
    </w:p>
    <w:p w14:paraId="7854759E" w14:textId="77777777" w:rsidR="00A229F8" w:rsidRDefault="002E56CC">
      <w:pPr>
        <w:pStyle w:val="ListParagraph"/>
        <w:numPr>
          <w:ilvl w:val="0"/>
          <w:numId w:val="1"/>
        </w:numPr>
        <w:tabs>
          <w:tab w:val="left" w:pos="679"/>
        </w:tabs>
        <w:spacing w:line="276" w:lineRule="auto"/>
        <w:ind w:left="679"/>
      </w:pPr>
      <w:r>
        <w:t>Moneta</w:t>
      </w:r>
      <w:r>
        <w:rPr>
          <w:spacing w:val="-3"/>
        </w:rPr>
        <w:t xml:space="preserve"> </w:t>
      </w:r>
      <w:r>
        <w:t>GL,</w:t>
      </w:r>
      <w:r>
        <w:rPr>
          <w:spacing w:val="-3"/>
        </w:rPr>
        <w:t xml:space="preserve"> </w:t>
      </w:r>
      <w:r>
        <w:t>Yeager</w:t>
      </w:r>
      <w:r>
        <w:rPr>
          <w:spacing w:val="-2"/>
        </w:rPr>
        <w:t xml:space="preserve"> </w:t>
      </w:r>
      <w:r>
        <w:t>RA,</w:t>
      </w:r>
      <w:r>
        <w:rPr>
          <w:spacing w:val="-3"/>
        </w:rPr>
        <w:t xml:space="preserve"> </w:t>
      </w:r>
      <w:r>
        <w:t>Dalman</w:t>
      </w:r>
      <w:r>
        <w:rPr>
          <w:spacing w:val="-3"/>
        </w:rPr>
        <w:t xml:space="preserve"> </w:t>
      </w:r>
      <w:r>
        <w:t>R,</w:t>
      </w:r>
      <w:r>
        <w:rPr>
          <w:spacing w:val="-3"/>
        </w:rPr>
        <w:t xml:space="preserve"> </w:t>
      </w:r>
      <w:r>
        <w:t>et</w:t>
      </w:r>
      <w:r>
        <w:rPr>
          <w:spacing w:val="-2"/>
        </w:rPr>
        <w:t xml:space="preserve"> </w:t>
      </w:r>
      <w:r>
        <w:t>al.</w:t>
      </w:r>
      <w:r>
        <w:rPr>
          <w:spacing w:val="-3"/>
        </w:rPr>
        <w:t xml:space="preserve"> </w:t>
      </w:r>
      <w:r>
        <w:t>Duplex</w:t>
      </w:r>
      <w:r>
        <w:rPr>
          <w:spacing w:val="-3"/>
        </w:rPr>
        <w:t xml:space="preserve"> </w:t>
      </w:r>
      <w:r>
        <w:t>Ultrasound</w:t>
      </w:r>
      <w:r>
        <w:rPr>
          <w:spacing w:val="-3"/>
        </w:rPr>
        <w:t xml:space="preserve"> </w:t>
      </w:r>
      <w:r>
        <w:t>Criteria</w:t>
      </w:r>
      <w:r>
        <w:rPr>
          <w:spacing w:val="-5"/>
        </w:rPr>
        <w:t xml:space="preserve"> </w:t>
      </w:r>
      <w:r>
        <w:t>for</w:t>
      </w:r>
      <w:r>
        <w:rPr>
          <w:spacing w:val="-3"/>
        </w:rPr>
        <w:t xml:space="preserve"> </w:t>
      </w:r>
      <w:r>
        <w:t>Diagnosis</w:t>
      </w:r>
      <w:r>
        <w:rPr>
          <w:spacing w:val="-3"/>
        </w:rPr>
        <w:t xml:space="preserve"> </w:t>
      </w:r>
      <w:r>
        <w:t>of</w:t>
      </w:r>
      <w:r>
        <w:rPr>
          <w:spacing w:val="-2"/>
        </w:rPr>
        <w:t xml:space="preserve"> </w:t>
      </w:r>
      <w:r>
        <w:t xml:space="preserve">Splanchnic Artery Stenosis or Occlusion. </w:t>
      </w:r>
      <w:r>
        <w:rPr>
          <w:i/>
        </w:rPr>
        <w:t>Journal of Vascular Surgery</w:t>
      </w:r>
      <w:r>
        <w:t>, 1991; 14:511-20.</w:t>
      </w:r>
    </w:p>
    <w:p w14:paraId="5B3120E3" w14:textId="77777777" w:rsidR="00A229F8" w:rsidRDefault="002E56CC">
      <w:pPr>
        <w:pStyle w:val="BodyText"/>
        <w:spacing w:before="198"/>
        <w:ind w:left="139"/>
      </w:pPr>
      <w:r>
        <w:t>This</w:t>
      </w:r>
      <w:r>
        <w:rPr>
          <w:spacing w:val="-8"/>
        </w:rPr>
        <w:t xml:space="preserve"> </w:t>
      </w:r>
      <w:r>
        <w:t>is</w:t>
      </w:r>
      <w:r>
        <w:rPr>
          <w:spacing w:val="-5"/>
        </w:rPr>
        <w:t xml:space="preserve"> </w:t>
      </w:r>
      <w:r>
        <w:t>the</w:t>
      </w:r>
      <w:r>
        <w:rPr>
          <w:spacing w:val="-4"/>
        </w:rPr>
        <w:t xml:space="preserve"> </w:t>
      </w:r>
      <w:r>
        <w:t>classic</w:t>
      </w:r>
      <w:r>
        <w:rPr>
          <w:spacing w:val="-3"/>
        </w:rPr>
        <w:t xml:space="preserve"> </w:t>
      </w:r>
      <w:r>
        <w:t>peer-reviewed</w:t>
      </w:r>
      <w:r>
        <w:rPr>
          <w:spacing w:val="-4"/>
        </w:rPr>
        <w:t xml:space="preserve"> </w:t>
      </w:r>
      <w:r>
        <w:t>publication</w:t>
      </w:r>
      <w:r>
        <w:rPr>
          <w:spacing w:val="-4"/>
        </w:rPr>
        <w:t xml:space="preserve"> </w:t>
      </w:r>
      <w:r>
        <w:t>with</w:t>
      </w:r>
      <w:r>
        <w:rPr>
          <w:spacing w:val="-6"/>
        </w:rPr>
        <w:t xml:space="preserve"> </w:t>
      </w:r>
      <w:r>
        <w:t>validation</w:t>
      </w:r>
      <w:r>
        <w:rPr>
          <w:spacing w:val="-4"/>
        </w:rPr>
        <w:t xml:space="preserve"> </w:t>
      </w:r>
      <w:r>
        <w:t>of</w:t>
      </w:r>
      <w:r>
        <w:rPr>
          <w:spacing w:val="-5"/>
        </w:rPr>
        <w:t xml:space="preserve"> </w:t>
      </w:r>
      <w:r>
        <w:t>mesenteric</w:t>
      </w:r>
      <w:r>
        <w:rPr>
          <w:spacing w:val="-5"/>
        </w:rPr>
        <w:t xml:space="preserve"> </w:t>
      </w:r>
      <w:r>
        <w:t>artery</w:t>
      </w:r>
      <w:r>
        <w:rPr>
          <w:spacing w:val="-4"/>
        </w:rPr>
        <w:t xml:space="preserve"> </w:t>
      </w:r>
      <w:r>
        <w:t>stenosis</w:t>
      </w:r>
      <w:r>
        <w:rPr>
          <w:spacing w:val="-3"/>
        </w:rPr>
        <w:t xml:space="preserve"> </w:t>
      </w:r>
      <w:r>
        <w:rPr>
          <w:spacing w:val="-2"/>
        </w:rPr>
        <w:t>criteria.</w:t>
      </w:r>
    </w:p>
    <w:p w14:paraId="06C7934A" w14:textId="77777777" w:rsidR="00A229F8" w:rsidRDefault="00A229F8">
      <w:pPr>
        <w:pStyle w:val="BodyText"/>
        <w:spacing w:before="3"/>
      </w:pPr>
    </w:p>
    <w:p w14:paraId="316A23CC" w14:textId="77777777" w:rsidR="00A229F8" w:rsidRDefault="002E56CC">
      <w:pPr>
        <w:pStyle w:val="ListParagraph"/>
        <w:numPr>
          <w:ilvl w:val="0"/>
          <w:numId w:val="1"/>
        </w:numPr>
        <w:tabs>
          <w:tab w:val="left" w:pos="677"/>
          <w:tab w:val="left" w:pos="679"/>
        </w:tabs>
        <w:spacing w:line="276" w:lineRule="auto"/>
        <w:ind w:left="679" w:right="359" w:hanging="361"/>
      </w:pPr>
      <w:r>
        <w:t xml:space="preserve">Pellerito JS, Revzin MV, Tsang JC, Greben CR, </w:t>
      </w:r>
      <w:proofErr w:type="spellStart"/>
      <w:r>
        <w:t>Naidich</w:t>
      </w:r>
      <w:proofErr w:type="spellEnd"/>
      <w:r>
        <w:t xml:space="preserve"> JB. Doppler Ultrasound Criteria for the Diagnosis</w:t>
      </w:r>
      <w:r>
        <w:rPr>
          <w:spacing w:val="-5"/>
        </w:rPr>
        <w:t xml:space="preserve"> </w:t>
      </w:r>
      <w:r>
        <w:t>of</w:t>
      </w:r>
      <w:r>
        <w:rPr>
          <w:spacing w:val="-2"/>
        </w:rPr>
        <w:t xml:space="preserve"> </w:t>
      </w:r>
      <w:r>
        <w:t>Inferior</w:t>
      </w:r>
      <w:r>
        <w:rPr>
          <w:spacing w:val="-5"/>
        </w:rPr>
        <w:t xml:space="preserve"> </w:t>
      </w:r>
      <w:r>
        <w:t>Mesenteric</w:t>
      </w:r>
      <w:r>
        <w:rPr>
          <w:spacing w:val="-3"/>
        </w:rPr>
        <w:t xml:space="preserve"> </w:t>
      </w:r>
      <w:r>
        <w:t>Artery</w:t>
      </w:r>
      <w:r>
        <w:rPr>
          <w:spacing w:val="-3"/>
        </w:rPr>
        <w:t xml:space="preserve"> </w:t>
      </w:r>
      <w:r>
        <w:t>Stenosis.</w:t>
      </w:r>
      <w:r>
        <w:rPr>
          <w:spacing w:val="-3"/>
        </w:rPr>
        <w:t xml:space="preserve"> </w:t>
      </w:r>
      <w:r>
        <w:rPr>
          <w:i/>
        </w:rPr>
        <w:t>Journal</w:t>
      </w:r>
      <w:r>
        <w:rPr>
          <w:i/>
          <w:spacing w:val="-2"/>
        </w:rPr>
        <w:t xml:space="preserve"> </w:t>
      </w:r>
      <w:r>
        <w:rPr>
          <w:i/>
        </w:rPr>
        <w:t>of</w:t>
      </w:r>
      <w:r>
        <w:rPr>
          <w:i/>
          <w:spacing w:val="-2"/>
        </w:rPr>
        <w:t xml:space="preserve"> </w:t>
      </w:r>
      <w:r>
        <w:rPr>
          <w:i/>
        </w:rPr>
        <w:t>Ultrasound</w:t>
      </w:r>
      <w:r>
        <w:rPr>
          <w:i/>
          <w:spacing w:val="-6"/>
        </w:rPr>
        <w:t xml:space="preserve"> </w:t>
      </w:r>
      <w:r>
        <w:rPr>
          <w:i/>
        </w:rPr>
        <w:t>Medicine</w:t>
      </w:r>
      <w:r>
        <w:t>,</w:t>
      </w:r>
      <w:r>
        <w:rPr>
          <w:spacing w:val="-3"/>
        </w:rPr>
        <w:t xml:space="preserve"> </w:t>
      </w:r>
      <w:r>
        <w:t>2009;</w:t>
      </w:r>
      <w:r>
        <w:rPr>
          <w:spacing w:val="-5"/>
        </w:rPr>
        <w:t xml:space="preserve"> </w:t>
      </w:r>
      <w:r>
        <w:t xml:space="preserve">28:641- </w:t>
      </w:r>
      <w:r>
        <w:rPr>
          <w:spacing w:val="-4"/>
        </w:rPr>
        <w:t>650.</w:t>
      </w:r>
    </w:p>
    <w:p w14:paraId="4FEC1F80" w14:textId="77777777" w:rsidR="00A229F8" w:rsidRDefault="002E56CC">
      <w:pPr>
        <w:pStyle w:val="BodyText"/>
        <w:spacing w:before="198"/>
        <w:ind w:left="139" w:right="173"/>
      </w:pPr>
      <w:r>
        <w:t>Few studies have included the IMA in their discussion of chronic mesenteric insufficiency. This is a recent</w:t>
      </w:r>
      <w:r>
        <w:rPr>
          <w:spacing w:val="-1"/>
        </w:rPr>
        <w:t xml:space="preserve"> </w:t>
      </w:r>
      <w:r>
        <w:t>peer-reviewed</w:t>
      </w:r>
      <w:r>
        <w:rPr>
          <w:spacing w:val="-2"/>
        </w:rPr>
        <w:t xml:space="preserve"> </w:t>
      </w:r>
      <w:r>
        <w:t>study</w:t>
      </w:r>
      <w:r>
        <w:rPr>
          <w:spacing w:val="-5"/>
        </w:rPr>
        <w:t xml:space="preserve"> </w:t>
      </w:r>
      <w:r>
        <w:t>with</w:t>
      </w:r>
      <w:r>
        <w:rPr>
          <w:spacing w:val="-5"/>
        </w:rPr>
        <w:t xml:space="preserve"> </w:t>
      </w:r>
      <w:r>
        <w:t>identification</w:t>
      </w:r>
      <w:r>
        <w:rPr>
          <w:spacing w:val="-5"/>
        </w:rPr>
        <w:t xml:space="preserve"> </w:t>
      </w:r>
      <w:r>
        <w:t>of</w:t>
      </w:r>
      <w:r>
        <w:rPr>
          <w:spacing w:val="-1"/>
        </w:rPr>
        <w:t xml:space="preserve"> </w:t>
      </w:r>
      <w:r>
        <w:t>duplex</w:t>
      </w:r>
      <w:r>
        <w:rPr>
          <w:spacing w:val="-2"/>
        </w:rPr>
        <w:t xml:space="preserve"> </w:t>
      </w:r>
      <w:r>
        <w:t>criteria</w:t>
      </w:r>
      <w:r>
        <w:rPr>
          <w:spacing w:val="-2"/>
        </w:rPr>
        <w:t xml:space="preserve"> </w:t>
      </w:r>
      <w:r>
        <w:t>for</w:t>
      </w:r>
      <w:r>
        <w:rPr>
          <w:spacing w:val="-4"/>
        </w:rPr>
        <w:t xml:space="preserve"> </w:t>
      </w:r>
      <w:r>
        <w:t>inferior</w:t>
      </w:r>
      <w:r>
        <w:rPr>
          <w:spacing w:val="-4"/>
        </w:rPr>
        <w:t xml:space="preserve"> </w:t>
      </w:r>
      <w:r>
        <w:t>mesenteric</w:t>
      </w:r>
      <w:r>
        <w:rPr>
          <w:spacing w:val="-4"/>
        </w:rPr>
        <w:t xml:space="preserve"> </w:t>
      </w:r>
      <w:r>
        <w:t>artery</w:t>
      </w:r>
      <w:r>
        <w:rPr>
          <w:spacing w:val="-5"/>
        </w:rPr>
        <w:t xml:space="preserve"> </w:t>
      </w:r>
      <w:r>
        <w:t>stenosis.</w:t>
      </w:r>
    </w:p>
    <w:p w14:paraId="30815BE6" w14:textId="77777777" w:rsidR="00A229F8" w:rsidRDefault="002E56CC">
      <w:pPr>
        <w:pStyle w:val="BodyText"/>
        <w:spacing w:before="22"/>
        <w:rPr>
          <w:sz w:val="20"/>
        </w:rPr>
      </w:pPr>
      <w:r>
        <w:rPr>
          <w:noProof/>
        </w:rPr>
        <mc:AlternateContent>
          <mc:Choice Requires="wps">
            <w:drawing>
              <wp:anchor distT="0" distB="0" distL="0" distR="0" simplePos="0" relativeHeight="487590400" behindDoc="1" locked="0" layoutInCell="1" allowOverlap="1" wp14:anchorId="0EDEE9E4" wp14:editId="18BF936B">
                <wp:simplePos x="0" y="0"/>
                <wp:positionH relativeFrom="page">
                  <wp:posOffset>896111</wp:posOffset>
                </wp:positionH>
                <wp:positionV relativeFrom="paragraph">
                  <wp:posOffset>175611</wp:posOffset>
                </wp:positionV>
                <wp:extent cx="5980430" cy="1841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100D47" id="Graphic 6" o:spid="_x0000_s1026" style="position:absolute;margin-left:70.55pt;margin-top:13.85pt;width:470.9pt;height:1.45pt;z-index:-1572608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" path="m5980176,l,,,18287r5980176,l5980176,xe" fillcolor="black" stroked="f">
                <v:path arrowok="t"/>
                <w10:wrap type="topAndBottom" anchorx="page"/>
              </v:shape>
            </w:pict>
          </mc:Fallback>
        </mc:AlternateContent>
      </w:r>
    </w:p>
    <w:p w14:paraId="6DAF5DB2" w14:textId="77777777" w:rsidR="00A229F8" w:rsidRDefault="002E56CC">
      <w:pPr>
        <w:pStyle w:val="Heading1"/>
      </w:pPr>
      <w:r>
        <w:t>GENERAL</w:t>
      </w:r>
      <w:r>
        <w:rPr>
          <w:spacing w:val="-8"/>
        </w:rPr>
        <w:t xml:space="preserve"> </w:t>
      </w:r>
      <w:r>
        <w:rPr>
          <w:spacing w:val="-2"/>
        </w:rPr>
        <w:t>REFERENCES</w:t>
      </w:r>
    </w:p>
    <w:p w14:paraId="7BAA5904" w14:textId="77777777" w:rsidR="00A229F8" w:rsidRDefault="00A229F8">
      <w:pPr>
        <w:pStyle w:val="BodyText"/>
        <w:rPr>
          <w:b/>
        </w:rPr>
      </w:pPr>
    </w:p>
    <w:p w14:paraId="5125E91C" w14:textId="77777777" w:rsidR="00A229F8" w:rsidRDefault="002E56CC">
      <w:pPr>
        <w:pStyle w:val="BodyText"/>
        <w:spacing w:before="1"/>
        <w:ind w:left="140"/>
      </w:pPr>
      <w:r>
        <w:t>Widely</w:t>
      </w:r>
      <w:r>
        <w:rPr>
          <w:spacing w:val="-7"/>
        </w:rPr>
        <w:t xml:space="preserve"> </w:t>
      </w:r>
      <w:r>
        <w:t>regarded</w:t>
      </w:r>
      <w:r>
        <w:rPr>
          <w:spacing w:val="-4"/>
        </w:rPr>
        <w:t xml:space="preserve"> </w:t>
      </w:r>
      <w:r>
        <w:t>texts</w:t>
      </w:r>
      <w:r>
        <w:rPr>
          <w:spacing w:val="-3"/>
        </w:rPr>
        <w:t xml:space="preserve"> </w:t>
      </w:r>
      <w:r>
        <w:t>with</w:t>
      </w:r>
      <w:r>
        <w:rPr>
          <w:spacing w:val="-7"/>
        </w:rPr>
        <w:t xml:space="preserve"> </w:t>
      </w:r>
      <w:r>
        <w:t>multiple</w:t>
      </w:r>
      <w:r>
        <w:rPr>
          <w:spacing w:val="-5"/>
        </w:rPr>
        <w:t xml:space="preserve"> </w:t>
      </w:r>
      <w:r>
        <w:t>editions</w:t>
      </w:r>
      <w:r>
        <w:rPr>
          <w:spacing w:val="-4"/>
        </w:rPr>
        <w:t xml:space="preserve"> </w:t>
      </w:r>
      <w:r>
        <w:t>on</w:t>
      </w:r>
      <w:r>
        <w:rPr>
          <w:spacing w:val="-4"/>
        </w:rPr>
        <w:t xml:space="preserve"> </w:t>
      </w:r>
      <w:r>
        <w:t>vascular</w:t>
      </w:r>
      <w:r>
        <w:rPr>
          <w:spacing w:val="-2"/>
        </w:rPr>
        <w:t xml:space="preserve"> ultrasound:</w:t>
      </w:r>
    </w:p>
    <w:p w14:paraId="366CBE59" w14:textId="77777777" w:rsidR="00A229F8" w:rsidRDefault="00A229F8">
      <w:pPr>
        <w:pStyle w:val="BodyText"/>
      </w:pPr>
    </w:p>
    <w:p w14:paraId="04CF3ABF" w14:textId="77777777" w:rsidR="00A229F8" w:rsidRDefault="002E56CC">
      <w:pPr>
        <w:pStyle w:val="ListParagraph"/>
        <w:numPr>
          <w:ilvl w:val="0"/>
          <w:numId w:val="1"/>
        </w:numPr>
        <w:tabs>
          <w:tab w:val="left" w:pos="678"/>
        </w:tabs>
        <w:ind w:left="678" w:right="0" w:hanging="359"/>
      </w:pPr>
      <w:r>
        <w:t>Pellerito</w:t>
      </w:r>
      <w:r>
        <w:rPr>
          <w:spacing w:val="-7"/>
        </w:rPr>
        <w:t xml:space="preserve"> </w:t>
      </w:r>
      <w:r>
        <w:t>JS,</w:t>
      </w:r>
      <w:r>
        <w:rPr>
          <w:spacing w:val="-4"/>
        </w:rPr>
        <w:t xml:space="preserve"> </w:t>
      </w:r>
      <w:r>
        <w:t>Polak</w:t>
      </w:r>
      <w:r>
        <w:rPr>
          <w:spacing w:val="-7"/>
        </w:rPr>
        <w:t xml:space="preserve"> </w:t>
      </w:r>
      <w:r>
        <w:t>JF.</w:t>
      </w:r>
      <w:r>
        <w:rPr>
          <w:spacing w:val="-4"/>
        </w:rPr>
        <w:t xml:space="preserve"> </w:t>
      </w:r>
      <w:r>
        <w:t>Introduction</w:t>
      </w:r>
      <w:r>
        <w:rPr>
          <w:spacing w:val="-7"/>
        </w:rPr>
        <w:t xml:space="preserve"> </w:t>
      </w:r>
      <w:r>
        <w:t>to</w:t>
      </w:r>
      <w:r>
        <w:rPr>
          <w:spacing w:val="-4"/>
        </w:rPr>
        <w:t xml:space="preserve"> </w:t>
      </w:r>
      <w:r>
        <w:t>Vascular</w:t>
      </w:r>
      <w:r>
        <w:rPr>
          <w:spacing w:val="-3"/>
        </w:rPr>
        <w:t xml:space="preserve"> </w:t>
      </w:r>
      <w:r>
        <w:t>Ultrasonography,</w:t>
      </w:r>
      <w:r>
        <w:rPr>
          <w:spacing w:val="-4"/>
        </w:rPr>
        <w:t xml:space="preserve"> </w:t>
      </w:r>
      <w:r>
        <w:t>7</w:t>
      </w:r>
      <w:r>
        <w:rPr>
          <w:vertAlign w:val="superscript"/>
        </w:rPr>
        <w:t>th</w:t>
      </w:r>
      <w:r>
        <w:rPr>
          <w:spacing w:val="-4"/>
        </w:rPr>
        <w:t xml:space="preserve"> </w:t>
      </w:r>
      <w:r>
        <w:t>Edition.</w:t>
      </w:r>
      <w:r>
        <w:rPr>
          <w:spacing w:val="-4"/>
        </w:rPr>
        <w:t xml:space="preserve"> </w:t>
      </w:r>
      <w:r>
        <w:t>Elsevier,</w:t>
      </w:r>
      <w:r>
        <w:rPr>
          <w:spacing w:val="-4"/>
        </w:rPr>
        <w:t xml:space="preserve"> </w:t>
      </w:r>
      <w:r>
        <w:rPr>
          <w:spacing w:val="-2"/>
        </w:rPr>
        <w:t>2012.</w:t>
      </w:r>
    </w:p>
    <w:p w14:paraId="1D0D5FC5" w14:textId="77777777" w:rsidR="00A229F8" w:rsidRDefault="00A229F8">
      <w:pPr>
        <w:pStyle w:val="BodyText"/>
      </w:pPr>
    </w:p>
    <w:p w14:paraId="251FCCC1" w14:textId="77777777" w:rsidR="00A229F8" w:rsidRDefault="002E56CC">
      <w:pPr>
        <w:pStyle w:val="ListParagraph"/>
        <w:numPr>
          <w:ilvl w:val="0"/>
          <w:numId w:val="1"/>
        </w:numPr>
        <w:tabs>
          <w:tab w:val="left" w:pos="680"/>
        </w:tabs>
        <w:spacing w:before="1"/>
        <w:ind w:left="680" w:right="239"/>
      </w:pPr>
      <w:r>
        <w:t>Zierler</w:t>
      </w:r>
      <w:r>
        <w:rPr>
          <w:spacing w:val="-4"/>
        </w:rPr>
        <w:t xml:space="preserve"> </w:t>
      </w:r>
      <w:r>
        <w:t>RE,</w:t>
      </w:r>
      <w:r>
        <w:rPr>
          <w:spacing w:val="-3"/>
        </w:rPr>
        <w:t xml:space="preserve"> </w:t>
      </w:r>
      <w:r>
        <w:t>Dawson</w:t>
      </w:r>
      <w:r>
        <w:rPr>
          <w:spacing w:val="-3"/>
        </w:rPr>
        <w:t xml:space="preserve"> </w:t>
      </w:r>
      <w:r>
        <w:t>DR,</w:t>
      </w:r>
      <w:r>
        <w:rPr>
          <w:spacing w:val="-3"/>
        </w:rPr>
        <w:t xml:space="preserve"> </w:t>
      </w:r>
      <w:proofErr w:type="spellStart"/>
      <w:r>
        <w:t>Strandness’s</w:t>
      </w:r>
      <w:proofErr w:type="spellEnd"/>
      <w:r>
        <w:rPr>
          <w:spacing w:val="-3"/>
        </w:rPr>
        <w:t xml:space="preserve"> </w:t>
      </w:r>
      <w:r>
        <w:t>Duplex</w:t>
      </w:r>
      <w:r>
        <w:rPr>
          <w:spacing w:val="-3"/>
        </w:rPr>
        <w:t xml:space="preserve"> </w:t>
      </w:r>
      <w:r>
        <w:t>Scanning</w:t>
      </w:r>
      <w:r>
        <w:rPr>
          <w:spacing w:val="-3"/>
        </w:rPr>
        <w:t xml:space="preserve"> </w:t>
      </w:r>
      <w:r>
        <w:t>in</w:t>
      </w:r>
      <w:r>
        <w:rPr>
          <w:spacing w:val="-3"/>
        </w:rPr>
        <w:t xml:space="preserve"> </w:t>
      </w:r>
      <w:r>
        <w:t>Vascular</w:t>
      </w:r>
      <w:r>
        <w:rPr>
          <w:spacing w:val="-2"/>
        </w:rPr>
        <w:t xml:space="preserve"> </w:t>
      </w:r>
      <w:r>
        <w:t>Disorders,</w:t>
      </w:r>
      <w:r>
        <w:rPr>
          <w:spacing w:val="-3"/>
        </w:rPr>
        <w:t xml:space="preserve"> </w:t>
      </w:r>
      <w:r>
        <w:t>5</w:t>
      </w:r>
      <w:r>
        <w:rPr>
          <w:vertAlign w:val="superscript"/>
        </w:rPr>
        <w:t>th</w:t>
      </w:r>
      <w:r>
        <w:rPr>
          <w:spacing w:val="-22"/>
        </w:rPr>
        <w:t xml:space="preserve"> </w:t>
      </w:r>
      <w:r>
        <w:t>Edition.</w:t>
      </w:r>
      <w:r>
        <w:rPr>
          <w:spacing w:val="-6"/>
        </w:rPr>
        <w:t xml:space="preserve"> </w:t>
      </w:r>
      <w:r>
        <w:t>Wolters Kluwer, 2016.</w:t>
      </w:r>
    </w:p>
    <w:p w14:paraId="4FFEC6D4" w14:textId="77777777" w:rsidR="00A229F8" w:rsidRDefault="00A229F8">
      <w:pPr>
        <w:pStyle w:val="BodyText"/>
        <w:spacing w:before="23"/>
      </w:pPr>
    </w:p>
    <w:p w14:paraId="7C1E8E20" w14:textId="77777777" w:rsidR="00A229F8" w:rsidRDefault="002E56CC">
      <w:pPr>
        <w:pStyle w:val="ListParagraph"/>
        <w:numPr>
          <w:ilvl w:val="0"/>
          <w:numId w:val="1"/>
        </w:numPr>
        <w:tabs>
          <w:tab w:val="left" w:pos="680"/>
        </w:tabs>
        <w:ind w:left="680" w:right="272"/>
      </w:pPr>
      <w:proofErr w:type="spellStart"/>
      <w:r>
        <w:t>Kupinsky</w:t>
      </w:r>
      <w:proofErr w:type="spellEnd"/>
      <w:r>
        <w:rPr>
          <w:spacing w:val="-5"/>
        </w:rPr>
        <w:t xml:space="preserve"> </w:t>
      </w:r>
      <w:r>
        <w:t>AM.</w:t>
      </w:r>
      <w:r>
        <w:rPr>
          <w:spacing w:val="-2"/>
        </w:rPr>
        <w:t xml:space="preserve"> </w:t>
      </w:r>
      <w:r>
        <w:t>The</w:t>
      </w:r>
      <w:r>
        <w:rPr>
          <w:spacing w:val="-4"/>
        </w:rPr>
        <w:t xml:space="preserve"> </w:t>
      </w:r>
      <w:r>
        <w:t>Vascular</w:t>
      </w:r>
      <w:r>
        <w:rPr>
          <w:spacing w:val="-1"/>
        </w:rPr>
        <w:t xml:space="preserve"> </w:t>
      </w:r>
      <w:r>
        <w:t>System:</w:t>
      </w:r>
      <w:r>
        <w:rPr>
          <w:spacing w:val="-4"/>
        </w:rPr>
        <w:t xml:space="preserve"> </w:t>
      </w:r>
      <w:r>
        <w:t>Diagnostic</w:t>
      </w:r>
      <w:r>
        <w:rPr>
          <w:spacing w:val="-4"/>
        </w:rPr>
        <w:t xml:space="preserve"> </w:t>
      </w:r>
      <w:r>
        <w:t>Medical</w:t>
      </w:r>
      <w:r>
        <w:rPr>
          <w:spacing w:val="-1"/>
        </w:rPr>
        <w:t xml:space="preserve"> </w:t>
      </w:r>
      <w:r>
        <w:t>Sonography</w:t>
      </w:r>
      <w:r>
        <w:rPr>
          <w:spacing w:val="-2"/>
        </w:rPr>
        <w:t xml:space="preserve"> </w:t>
      </w:r>
      <w:r>
        <w:t>Series,</w:t>
      </w:r>
      <w:r>
        <w:rPr>
          <w:spacing w:val="-2"/>
        </w:rPr>
        <w:t xml:space="preserve"> </w:t>
      </w:r>
      <w:r>
        <w:t>2</w:t>
      </w:r>
      <w:r>
        <w:rPr>
          <w:vertAlign w:val="superscript"/>
        </w:rPr>
        <w:t>nd</w:t>
      </w:r>
      <w:r>
        <w:rPr>
          <w:spacing w:val="-5"/>
        </w:rPr>
        <w:t xml:space="preserve"> </w:t>
      </w:r>
      <w:r>
        <w:t>Edition.</w:t>
      </w:r>
      <w:r>
        <w:rPr>
          <w:spacing w:val="-5"/>
        </w:rPr>
        <w:t xml:space="preserve"> </w:t>
      </w:r>
      <w:r>
        <w:t>Wolters Kluwer, 2018.</w:t>
      </w:r>
    </w:p>
    <w:p w14:paraId="3B3F5D08" w14:textId="77777777" w:rsidR="00A229F8" w:rsidRDefault="00A229F8">
      <w:pPr>
        <w:pStyle w:val="BodyText"/>
        <w:spacing w:before="38"/>
      </w:pPr>
    </w:p>
    <w:p w14:paraId="08E0DC0B" w14:textId="77777777" w:rsidR="00A229F8" w:rsidRDefault="002E56CC">
      <w:pPr>
        <w:pStyle w:val="ListParagraph"/>
        <w:numPr>
          <w:ilvl w:val="0"/>
          <w:numId w:val="1"/>
        </w:numPr>
        <w:tabs>
          <w:tab w:val="left" w:pos="679"/>
        </w:tabs>
        <w:ind w:left="679" w:right="179"/>
      </w:pPr>
      <w:r>
        <w:t>Kim E, Sharma A, Scissons R, Dawson D, Eberhardt R, Gerhard-Herman M, Hughes J, Knight S, Kupinski AM, Guillaume M, Neumyer M, Poe P, Shugart R, Wennberg P, Williams D, Zierler E, Interpretation</w:t>
      </w:r>
      <w:r>
        <w:rPr>
          <w:spacing w:val="-4"/>
        </w:rPr>
        <w:t xml:space="preserve"> </w:t>
      </w:r>
      <w:r>
        <w:t>of</w:t>
      </w:r>
      <w:r>
        <w:rPr>
          <w:spacing w:val="-3"/>
        </w:rPr>
        <w:t xml:space="preserve"> </w:t>
      </w:r>
      <w:r>
        <w:t>Peripheral</w:t>
      </w:r>
      <w:r>
        <w:rPr>
          <w:spacing w:val="-6"/>
        </w:rPr>
        <w:t xml:space="preserve"> </w:t>
      </w:r>
      <w:r>
        <w:t>Arterial</w:t>
      </w:r>
      <w:r>
        <w:rPr>
          <w:spacing w:val="-3"/>
        </w:rPr>
        <w:t xml:space="preserve"> </w:t>
      </w:r>
      <w:r>
        <w:t>and</w:t>
      </w:r>
      <w:r>
        <w:rPr>
          <w:spacing w:val="-4"/>
        </w:rPr>
        <w:t xml:space="preserve"> </w:t>
      </w:r>
      <w:r>
        <w:t>Venous</w:t>
      </w:r>
      <w:r>
        <w:rPr>
          <w:spacing w:val="-4"/>
        </w:rPr>
        <w:t xml:space="preserve"> </w:t>
      </w:r>
      <w:r>
        <w:t>Doppler</w:t>
      </w:r>
      <w:r>
        <w:rPr>
          <w:spacing w:val="-3"/>
        </w:rPr>
        <w:t xml:space="preserve"> </w:t>
      </w:r>
      <w:r>
        <w:t>Waveforms:</w:t>
      </w:r>
      <w:r>
        <w:rPr>
          <w:spacing w:val="-3"/>
        </w:rPr>
        <w:t xml:space="preserve"> </w:t>
      </w:r>
      <w:r>
        <w:t>A</w:t>
      </w:r>
      <w:r>
        <w:rPr>
          <w:spacing w:val="-5"/>
        </w:rPr>
        <w:t xml:space="preserve"> </w:t>
      </w:r>
      <w:r>
        <w:t>Consensus</w:t>
      </w:r>
      <w:r>
        <w:rPr>
          <w:spacing w:val="-4"/>
        </w:rPr>
        <w:t xml:space="preserve"> </w:t>
      </w:r>
      <w:r>
        <w:t>Statement</w:t>
      </w:r>
      <w:r>
        <w:rPr>
          <w:spacing w:val="-3"/>
        </w:rPr>
        <w:t xml:space="preserve"> </w:t>
      </w:r>
      <w:r>
        <w:t xml:space="preserve">from the Society for Vascular Medicine and Society for Vascular Ultrasound. </w:t>
      </w:r>
      <w:r>
        <w:rPr>
          <w:i/>
        </w:rPr>
        <w:t>Journal for Vascular Ultrasound</w:t>
      </w:r>
      <w:r>
        <w:t>, 2020; 44.154431672094309.</w:t>
      </w:r>
    </w:p>
    <w:sectPr w:rsidR="00A229F8">
      <w:pgSz w:w="12240" w:h="15840"/>
      <w:pgMar w:top="108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65EA2"/>
    <w:multiLevelType w:val="hybridMultilevel"/>
    <w:tmpl w:val="68E810C4"/>
    <w:lvl w:ilvl="0" w:tplc="B1DCD95A">
      <w:start w:val="11"/>
      <w:numFmt w:val="decimal"/>
      <w:lvlText w:val="%1."/>
      <w:lvlJc w:val="left"/>
      <w:pPr>
        <w:ind w:left="687"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EE6A0C30">
      <w:numFmt w:val="bullet"/>
      <w:lvlText w:val="•"/>
      <w:lvlJc w:val="left"/>
      <w:pPr>
        <w:ind w:left="1576" w:hanging="360"/>
      </w:pPr>
      <w:rPr>
        <w:rFonts w:hint="default"/>
        <w:lang w:val="en-US" w:eastAsia="en-US" w:bidi="ar-SA"/>
      </w:rPr>
    </w:lvl>
    <w:lvl w:ilvl="2" w:tplc="E72AB266">
      <w:numFmt w:val="bullet"/>
      <w:lvlText w:val="•"/>
      <w:lvlJc w:val="left"/>
      <w:pPr>
        <w:ind w:left="2472" w:hanging="360"/>
      </w:pPr>
      <w:rPr>
        <w:rFonts w:hint="default"/>
        <w:lang w:val="en-US" w:eastAsia="en-US" w:bidi="ar-SA"/>
      </w:rPr>
    </w:lvl>
    <w:lvl w:ilvl="3" w:tplc="62967C4C">
      <w:numFmt w:val="bullet"/>
      <w:lvlText w:val="•"/>
      <w:lvlJc w:val="left"/>
      <w:pPr>
        <w:ind w:left="3368" w:hanging="360"/>
      </w:pPr>
      <w:rPr>
        <w:rFonts w:hint="default"/>
        <w:lang w:val="en-US" w:eastAsia="en-US" w:bidi="ar-SA"/>
      </w:rPr>
    </w:lvl>
    <w:lvl w:ilvl="4" w:tplc="DBA604B4">
      <w:numFmt w:val="bullet"/>
      <w:lvlText w:val="•"/>
      <w:lvlJc w:val="left"/>
      <w:pPr>
        <w:ind w:left="4264" w:hanging="360"/>
      </w:pPr>
      <w:rPr>
        <w:rFonts w:hint="default"/>
        <w:lang w:val="en-US" w:eastAsia="en-US" w:bidi="ar-SA"/>
      </w:rPr>
    </w:lvl>
    <w:lvl w:ilvl="5" w:tplc="EC2ABCDE">
      <w:numFmt w:val="bullet"/>
      <w:lvlText w:val="•"/>
      <w:lvlJc w:val="left"/>
      <w:pPr>
        <w:ind w:left="5160" w:hanging="360"/>
      </w:pPr>
      <w:rPr>
        <w:rFonts w:hint="default"/>
        <w:lang w:val="en-US" w:eastAsia="en-US" w:bidi="ar-SA"/>
      </w:rPr>
    </w:lvl>
    <w:lvl w:ilvl="6" w:tplc="163A3742">
      <w:numFmt w:val="bullet"/>
      <w:lvlText w:val="•"/>
      <w:lvlJc w:val="left"/>
      <w:pPr>
        <w:ind w:left="6056" w:hanging="360"/>
      </w:pPr>
      <w:rPr>
        <w:rFonts w:hint="default"/>
        <w:lang w:val="en-US" w:eastAsia="en-US" w:bidi="ar-SA"/>
      </w:rPr>
    </w:lvl>
    <w:lvl w:ilvl="7" w:tplc="25A47A8A">
      <w:numFmt w:val="bullet"/>
      <w:lvlText w:val="•"/>
      <w:lvlJc w:val="left"/>
      <w:pPr>
        <w:ind w:left="6952" w:hanging="360"/>
      </w:pPr>
      <w:rPr>
        <w:rFonts w:hint="default"/>
        <w:lang w:val="en-US" w:eastAsia="en-US" w:bidi="ar-SA"/>
      </w:rPr>
    </w:lvl>
    <w:lvl w:ilvl="8" w:tplc="74D81BD0">
      <w:numFmt w:val="bullet"/>
      <w:lvlText w:val="•"/>
      <w:lvlJc w:val="left"/>
      <w:pPr>
        <w:ind w:left="7848" w:hanging="360"/>
      </w:pPr>
      <w:rPr>
        <w:rFonts w:hint="default"/>
        <w:lang w:val="en-US" w:eastAsia="en-US" w:bidi="ar-SA"/>
      </w:rPr>
    </w:lvl>
  </w:abstractNum>
  <w:abstractNum w:abstractNumId="1" w15:restartNumberingAfterBreak="0">
    <w:nsid w:val="12946CFC"/>
    <w:multiLevelType w:val="hybridMultilevel"/>
    <w:tmpl w:val="58366620"/>
    <w:lvl w:ilvl="0" w:tplc="88EE8D34">
      <w:start w:val="1"/>
      <w:numFmt w:val="decimal"/>
      <w:lvlText w:val="%1."/>
      <w:lvlJc w:val="left"/>
      <w:pPr>
        <w:ind w:left="720"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AB2A114A">
      <w:numFmt w:val="bullet"/>
      <w:lvlText w:val="•"/>
      <w:lvlJc w:val="left"/>
      <w:pPr>
        <w:ind w:left="1576" w:hanging="360"/>
      </w:pPr>
      <w:rPr>
        <w:rFonts w:hint="default"/>
        <w:lang w:val="en-US" w:eastAsia="en-US" w:bidi="ar-SA"/>
      </w:rPr>
    </w:lvl>
    <w:lvl w:ilvl="2" w:tplc="C144F6A4">
      <w:numFmt w:val="bullet"/>
      <w:lvlText w:val="•"/>
      <w:lvlJc w:val="left"/>
      <w:pPr>
        <w:ind w:left="2472" w:hanging="360"/>
      </w:pPr>
      <w:rPr>
        <w:rFonts w:hint="default"/>
        <w:lang w:val="en-US" w:eastAsia="en-US" w:bidi="ar-SA"/>
      </w:rPr>
    </w:lvl>
    <w:lvl w:ilvl="3" w:tplc="94DC520A">
      <w:numFmt w:val="bullet"/>
      <w:lvlText w:val="•"/>
      <w:lvlJc w:val="left"/>
      <w:pPr>
        <w:ind w:left="3368" w:hanging="360"/>
      </w:pPr>
      <w:rPr>
        <w:rFonts w:hint="default"/>
        <w:lang w:val="en-US" w:eastAsia="en-US" w:bidi="ar-SA"/>
      </w:rPr>
    </w:lvl>
    <w:lvl w:ilvl="4" w:tplc="BC9896E6">
      <w:numFmt w:val="bullet"/>
      <w:lvlText w:val="•"/>
      <w:lvlJc w:val="left"/>
      <w:pPr>
        <w:ind w:left="4264" w:hanging="360"/>
      </w:pPr>
      <w:rPr>
        <w:rFonts w:hint="default"/>
        <w:lang w:val="en-US" w:eastAsia="en-US" w:bidi="ar-SA"/>
      </w:rPr>
    </w:lvl>
    <w:lvl w:ilvl="5" w:tplc="8AB60518">
      <w:numFmt w:val="bullet"/>
      <w:lvlText w:val="•"/>
      <w:lvlJc w:val="left"/>
      <w:pPr>
        <w:ind w:left="5160" w:hanging="360"/>
      </w:pPr>
      <w:rPr>
        <w:rFonts w:hint="default"/>
        <w:lang w:val="en-US" w:eastAsia="en-US" w:bidi="ar-SA"/>
      </w:rPr>
    </w:lvl>
    <w:lvl w:ilvl="6" w:tplc="D87A5118">
      <w:numFmt w:val="bullet"/>
      <w:lvlText w:val="•"/>
      <w:lvlJc w:val="left"/>
      <w:pPr>
        <w:ind w:left="6056" w:hanging="360"/>
      </w:pPr>
      <w:rPr>
        <w:rFonts w:hint="default"/>
        <w:lang w:val="en-US" w:eastAsia="en-US" w:bidi="ar-SA"/>
      </w:rPr>
    </w:lvl>
    <w:lvl w:ilvl="7" w:tplc="8AD6DEB8">
      <w:numFmt w:val="bullet"/>
      <w:lvlText w:val="•"/>
      <w:lvlJc w:val="left"/>
      <w:pPr>
        <w:ind w:left="6952" w:hanging="360"/>
      </w:pPr>
      <w:rPr>
        <w:rFonts w:hint="default"/>
        <w:lang w:val="en-US" w:eastAsia="en-US" w:bidi="ar-SA"/>
      </w:rPr>
    </w:lvl>
    <w:lvl w:ilvl="8" w:tplc="BCF6C67C">
      <w:numFmt w:val="bullet"/>
      <w:lvlText w:val="•"/>
      <w:lvlJc w:val="left"/>
      <w:pPr>
        <w:ind w:left="7848" w:hanging="360"/>
      </w:pPr>
      <w:rPr>
        <w:rFonts w:hint="default"/>
        <w:lang w:val="en-US" w:eastAsia="en-US" w:bidi="ar-SA"/>
      </w:rPr>
    </w:lvl>
  </w:abstractNum>
  <w:abstractNum w:abstractNumId="2" w15:restartNumberingAfterBreak="0">
    <w:nsid w:val="3D454823"/>
    <w:multiLevelType w:val="hybridMultilevel"/>
    <w:tmpl w:val="32069A5A"/>
    <w:lvl w:ilvl="0" w:tplc="0409000F">
      <w:start w:val="1"/>
      <w:numFmt w:val="decimal"/>
      <w:lvlText w:val="%1."/>
      <w:lvlJc w:val="left"/>
      <w:pPr>
        <w:ind w:left="500" w:hanging="360"/>
      </w:p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16cid:durableId="1075130470">
    <w:abstractNumId w:val="0"/>
  </w:num>
  <w:num w:numId="2" w16cid:durableId="430930132">
    <w:abstractNumId w:val="1"/>
  </w:num>
  <w:num w:numId="3" w16cid:durableId="2095004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9F8"/>
    <w:rsid w:val="001300A7"/>
    <w:rsid w:val="002E56CC"/>
    <w:rsid w:val="005A797C"/>
    <w:rsid w:val="00727001"/>
    <w:rsid w:val="00752E5B"/>
    <w:rsid w:val="008A5990"/>
    <w:rsid w:val="00A229F8"/>
    <w:rsid w:val="00AF328E"/>
    <w:rsid w:val="00D73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17B9"/>
  <w15:docId w15:val="{76C4D458-B955-4047-B915-BFDC783E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50"/>
      <w:ind w:left="140"/>
      <w:outlineLvl w:val="0"/>
    </w:pPr>
    <w:rPr>
      <w:b/>
      <w:bCs/>
    </w:rPr>
  </w:style>
  <w:style w:type="paragraph" w:styleId="Heading2">
    <w:name w:val="heading 2"/>
    <w:basedOn w:val="Normal"/>
    <w:uiPriority w:val="9"/>
    <w:unhideWhenUsed/>
    <w:qFormat/>
    <w:pPr>
      <w:ind w:left="139"/>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79" w:right="304" w:hanging="360"/>
    </w:pPr>
  </w:style>
  <w:style w:type="paragraph" w:customStyle="1" w:styleId="TableParagraph">
    <w:name w:val="Table Paragraph"/>
    <w:basedOn w:val="Normal"/>
    <w:uiPriority w:val="1"/>
    <w:qFormat/>
  </w:style>
  <w:style w:type="paragraph" w:styleId="Revision">
    <w:name w:val="Revision"/>
    <w:hidden/>
    <w:uiPriority w:val="99"/>
    <w:semiHidden/>
    <w:rsid w:val="005A797C"/>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727001"/>
    <w:rPr>
      <w:color w:val="0000FF" w:themeColor="hyperlink"/>
      <w:u w:val="single"/>
    </w:rPr>
  </w:style>
  <w:style w:type="character" w:styleId="UnresolvedMention">
    <w:name w:val="Unresolved Mention"/>
    <w:basedOn w:val="DefaultParagraphFont"/>
    <w:uiPriority w:val="99"/>
    <w:semiHidden/>
    <w:unhideWhenUsed/>
    <w:rsid w:val="00727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ncbi.nlm.nih.gov/pubmed/22694840" TargetMode="External"/><Relationship Id="rId13" Type="http://schemas.openxmlformats.org/officeDocument/2006/relationships/hyperlink" Target="https://www.ncbi.nlm.nih.gov/pubmed/22694840" TargetMode="External"/><Relationship Id="rId18" Type="http://schemas.openxmlformats.org/officeDocument/2006/relationships/hyperlink" Target="https://www.ncbi.nlm.nih.gov/pubmed/?term=Misra%20S%5BAuthor%5D&amp;cauthor=true&amp;cauthor_uid=2387642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cbi.nlm.nih.gov/pubmed/?term=Peripheral%20Vascular%20Ultrasound%20and%20Physiological%20Testing%20Part%20II%3A%20Testing%20for%20Venous%20Disease%20and%20Evaluation%20of%20Hemodialysis%20Access%20Technical%20Panel%5BCorporate%20Author%5D" TargetMode="External"/><Relationship Id="rId7" Type="http://schemas.openxmlformats.org/officeDocument/2006/relationships/hyperlink" Target="https://www.ncbi.nlm.nih.gov/pubmed/22694840" TargetMode="External"/><Relationship Id="rId12" Type="http://schemas.openxmlformats.org/officeDocument/2006/relationships/hyperlink" Target="https://www.ncbi.nlm.nih.gov/pubmed/22694840" TargetMode="External"/><Relationship Id="rId17" Type="http://schemas.openxmlformats.org/officeDocument/2006/relationships/hyperlink" Target="https://www.ncbi.nlm.nih.gov/pubmed/?term=Gerhard-Herman%20MD%5BAuthor%5D&amp;cauthor=true&amp;cauthor_uid=23876422" TargetMode="External"/><Relationship Id="rId25" Type="http://schemas.openxmlformats.org/officeDocument/2006/relationships/hyperlink" Target="https://www.ncbi.nlm.nih.gov/pubmed/23876422" TargetMode="External"/><Relationship Id="rId2" Type="http://schemas.openxmlformats.org/officeDocument/2006/relationships/styles" Target="styles.xml"/><Relationship Id="rId16" Type="http://schemas.openxmlformats.org/officeDocument/2006/relationships/hyperlink" Target="https://www.ncbi.nlm.nih.gov/pubmed/23159553" TargetMode="External"/><Relationship Id="rId20" Type="http://schemas.openxmlformats.org/officeDocument/2006/relationships/hyperlink" Target="https://www.ncbi.nlm.nih.gov/pubmed/?term=Zierler%20RE%5BAuthor%5D&amp;cauthor=true&amp;cauthor_uid=23876422"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ncbi.nlm.nih.gov/pubmed/22694840" TargetMode="External"/><Relationship Id="rId11" Type="http://schemas.openxmlformats.org/officeDocument/2006/relationships/hyperlink" Target="https://www.ncbi.nlm.nih.gov/pubmed/22694840" TargetMode="External"/><Relationship Id="rId24" Type="http://schemas.openxmlformats.org/officeDocument/2006/relationships/hyperlink" Target="https://www.ncbi.nlm.nih.gov/pubmed/?term=Appropriate%20Use%20Criteria%20Task%20Force%5BCorporate%20Author%5D" TargetMode="External"/><Relationship Id="rId5" Type="http://schemas.openxmlformats.org/officeDocument/2006/relationships/hyperlink" Target="https://doi.org/10.1148/rg.331125071" TargetMode="External"/><Relationship Id="rId15" Type="http://schemas.openxmlformats.org/officeDocument/2006/relationships/hyperlink" Target="https://www.ncbi.nlm.nih.gov/pubmed/23159553" TargetMode="External"/><Relationship Id="rId23" Type="http://schemas.openxmlformats.org/officeDocument/2006/relationships/hyperlink" Target="https://www.ncbi.nlm.nih.gov/pubmed/?term=Peripheral%20Vascular%20Ultrasound%20and%20Physiological%20Testing%20Part%20II%3A%20Testing%20for%20Venous%20Disease%20and%20Evaluation%20of%20Hemodialysis%20Access%20Technical%20Panel%5BCorporate%20Author%5D" TargetMode="External"/><Relationship Id="rId28" Type="http://schemas.openxmlformats.org/officeDocument/2006/relationships/customXml" Target="../customXml/item1.xml"/><Relationship Id="rId10" Type="http://schemas.openxmlformats.org/officeDocument/2006/relationships/hyperlink" Target="https://www.ncbi.nlm.nih.gov/pubmed/22694840" TargetMode="External"/><Relationship Id="rId19" Type="http://schemas.openxmlformats.org/officeDocument/2006/relationships/hyperlink" Target="https://www.ncbi.nlm.nih.gov/pubmed/?term=Mohler%20ER%203rd%5BAuthor%5D&amp;cauthor=true&amp;cauthor_uid=23876422" TargetMode="External"/><Relationship Id="rId4" Type="http://schemas.openxmlformats.org/officeDocument/2006/relationships/webSettings" Target="webSettings.xml"/><Relationship Id="rId9" Type="http://schemas.openxmlformats.org/officeDocument/2006/relationships/hyperlink" Target="https://www.ncbi.nlm.nih.gov/pubmed/22694840" TargetMode="External"/><Relationship Id="rId14" Type="http://schemas.openxmlformats.org/officeDocument/2006/relationships/hyperlink" Target="https://www.ncbi.nlm.nih.gov/pubmed/22694840" TargetMode="External"/><Relationship Id="rId22" Type="http://schemas.openxmlformats.org/officeDocument/2006/relationships/hyperlink" Target="https://www.ncbi.nlm.nih.gov/pubmed/?term=Peripheral%20Vascular%20Ultrasound%20and%20Physiological%20Testing%20Part%20II%3A%20Testing%20for%20Venous%20Disease%20and%20Evaluation%20of%20Hemodialysis%20Access%20Technical%20Panel%5BCorporate%20Author%5D"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FBC349-914D-4E4D-BEB3-6535075204B3}"/>
</file>

<file path=customXml/itemProps2.xml><?xml version="1.0" encoding="utf-8"?>
<ds:datastoreItem xmlns:ds="http://schemas.openxmlformats.org/officeDocument/2006/customXml" ds:itemID="{92018EB2-FF03-4737-A4EC-DA8347E0B1CB}"/>
</file>

<file path=customXml/itemProps3.xml><?xml version="1.0" encoding="utf-8"?>
<ds:datastoreItem xmlns:ds="http://schemas.openxmlformats.org/officeDocument/2006/customXml" ds:itemID="{B543737B-56B9-4D63-9D1A-1A6A9B048BED}"/>
</file>

<file path=docProps/app.xml><?xml version="1.0" encoding="utf-8"?>
<Properties xmlns="http://schemas.openxmlformats.org/officeDocument/2006/extended-properties" xmlns:vt="http://schemas.openxmlformats.org/officeDocument/2006/docPropsVTypes">
  <Template>Normal</Template>
  <TotalTime>5</TotalTime>
  <Pages>5</Pages>
  <Words>2329</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St. Joseph Health System</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Robison, Susana</dc:creator>
  <dc:description/>
  <cp:lastModifiedBy>Marge Hutchisson</cp:lastModifiedBy>
  <cp:revision>2</cp:revision>
  <dcterms:created xsi:type="dcterms:W3CDTF">2025-01-28T14:06:00Z</dcterms:created>
  <dcterms:modified xsi:type="dcterms:W3CDTF">2025-01-28T14:06:00Z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Acrobat PDFMaker 22 for Word</vt:lpwstr>
  </property>
  <property fmtid="{D5CDD505-2E9C-101B-9397-08002B2CF9AE}" pid="4" name="LastSaved">
    <vt:filetime>2024-02-08T00:00:00Z</vt:filetime>
  </property>
  <property fmtid="{D5CDD505-2E9C-101B-9397-08002B2CF9AE}" pid="5" name="Producer">
    <vt:lpwstr>Adobe PDF Library 22.1.149</vt:lpwstr>
  </property>
  <property fmtid="{D5CDD505-2E9C-101B-9397-08002B2CF9AE}" pid="6" name="SourceModified">
    <vt:lpwstr>D:20220429131041</vt:lpwstr>
  </property>
</Properties>
</file>