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7FF75" w14:textId="77777777" w:rsidR="002E4DF9" w:rsidRPr="002E4DF9" w:rsidRDefault="002E4DF9" w:rsidP="002E4DF9">
      <w:pPr>
        <w:keepNext/>
        <w:autoSpaceDE w:val="0"/>
        <w:autoSpaceDN w:val="0"/>
        <w:adjustRightInd w:val="0"/>
        <w:spacing w:after="0" w:line="240" w:lineRule="auto"/>
        <w:jc w:val="center"/>
        <w:outlineLvl w:val="0"/>
        <w:rPr>
          <w:rFonts w:ascii="Times New Roman" w:eastAsia="Calibri" w:hAnsi="Times New Roman" w:cs="Times New Roman"/>
          <w:b/>
          <w:bCs/>
          <w:kern w:val="0"/>
          <w:sz w:val="32"/>
          <w:szCs w:val="32"/>
          <w14:ligatures w14:val="none"/>
        </w:rPr>
      </w:pPr>
      <w:r w:rsidRPr="002E4DF9">
        <w:rPr>
          <w:rFonts w:ascii="Times New Roman" w:eastAsia="Calibri" w:hAnsi="Times New Roman" w:cs="Times New Roman"/>
          <w:b/>
          <w:bCs/>
          <w:kern w:val="0"/>
          <w:sz w:val="32"/>
          <w:szCs w:val="32"/>
          <w14:ligatures w14:val="none"/>
        </w:rPr>
        <w:t>XXXX Facility</w:t>
      </w:r>
    </w:p>
    <w:p w14:paraId="4E466726" w14:textId="7750468F" w:rsidR="002E4DF9" w:rsidRPr="00043612" w:rsidRDefault="002E4DF9" w:rsidP="00387266">
      <w:pPr>
        <w:autoSpaceDE w:val="0"/>
        <w:autoSpaceDN w:val="0"/>
        <w:adjustRightInd w:val="0"/>
        <w:spacing w:after="0" w:line="240" w:lineRule="auto"/>
        <w:jc w:val="center"/>
        <w:rPr>
          <w:rFonts w:ascii="Times New Roman" w:eastAsia="Times New Roman" w:hAnsi="Times New Roman" w:cs="Times New Roman"/>
          <w:i/>
          <w:sz w:val="28"/>
          <w:szCs w:val="28"/>
        </w:rPr>
      </w:pPr>
      <w:r w:rsidRPr="002E4DF9">
        <w:rPr>
          <w:rFonts w:ascii="Times New Roman" w:eastAsia="Times New Roman" w:hAnsi="Times New Roman" w:cs="Times New Roman"/>
          <w:bCs/>
          <w:i/>
          <w:kern w:val="0"/>
          <w:sz w:val="28"/>
          <w:szCs w:val="28"/>
          <w14:ligatures w14:val="none"/>
        </w:rPr>
        <w:t>MRI Medical Emergencies Policy</w:t>
      </w:r>
      <w:r w:rsidR="00387266">
        <w:rPr>
          <w:rFonts w:ascii="Times New Roman" w:eastAsia="Times New Roman" w:hAnsi="Times New Roman" w:cs="Times New Roman"/>
          <w:bCs/>
          <w:i/>
          <w:kern w:val="0"/>
          <w:sz w:val="28"/>
          <w:szCs w:val="28"/>
          <w14:ligatures w14:val="none"/>
        </w:rPr>
        <w:t xml:space="preserve"> </w:t>
      </w:r>
      <w:r w:rsidR="000419BF">
        <w:rPr>
          <w:rFonts w:ascii="Times New Roman" w:eastAsia="Times New Roman" w:hAnsi="Times New Roman" w:cs="Times New Roman"/>
          <w:i/>
          <w:sz w:val="28"/>
          <w:szCs w:val="28"/>
        </w:rPr>
        <w:t>f</w:t>
      </w:r>
      <w:r>
        <w:rPr>
          <w:rFonts w:ascii="Times New Roman" w:eastAsia="Times New Roman" w:hAnsi="Times New Roman" w:cs="Times New Roman"/>
          <w:i/>
          <w:sz w:val="28"/>
          <w:szCs w:val="28"/>
        </w:rPr>
        <w:t>or Portable MRI</w:t>
      </w:r>
      <w:r w:rsidR="00387266">
        <w:rPr>
          <w:rFonts w:ascii="Times New Roman" w:eastAsia="Times New Roman" w:hAnsi="Times New Roman" w:cs="Times New Roman"/>
          <w:i/>
          <w:sz w:val="28"/>
          <w:szCs w:val="28"/>
        </w:rPr>
        <w:br/>
      </w:r>
      <w:r>
        <w:rPr>
          <w:rFonts w:ascii="Times New Roman" w:eastAsia="Times New Roman" w:hAnsi="Times New Roman" w:cs="Times New Roman"/>
          <w:i/>
          <w:sz w:val="28"/>
          <w:szCs w:val="28"/>
        </w:rPr>
        <w:t>(Point of Service scanners at less than 0.2T)</w:t>
      </w:r>
    </w:p>
    <w:p w14:paraId="0B8D7ECE" w14:textId="77777777" w:rsidR="002E4DF9" w:rsidRPr="002E4DF9" w:rsidRDefault="002E4DF9" w:rsidP="002E4DF9">
      <w:pPr>
        <w:autoSpaceDE w:val="0"/>
        <w:autoSpaceDN w:val="0"/>
        <w:adjustRightInd w:val="0"/>
        <w:spacing w:after="0" w:line="240" w:lineRule="auto"/>
        <w:jc w:val="center"/>
        <w:rPr>
          <w:rFonts w:ascii="Times New Roman" w:eastAsia="Times New Roman" w:hAnsi="Times New Roman" w:cs="Times New Roman"/>
          <w:bCs/>
          <w:i/>
          <w:kern w:val="0"/>
          <w:sz w:val="28"/>
          <w:szCs w:val="28"/>
          <w14:ligatures w14:val="none"/>
        </w:rPr>
      </w:pPr>
    </w:p>
    <w:p w14:paraId="47B43855" w14:textId="77777777" w:rsidR="002E4DF9" w:rsidRPr="002E4DF9" w:rsidRDefault="002E4DF9" w:rsidP="002E4DF9">
      <w:pPr>
        <w:spacing w:after="0" w:line="240" w:lineRule="auto"/>
        <w:rPr>
          <w:rFonts w:ascii="Times New Roman" w:eastAsia="Times New Roman" w:hAnsi="Times New Roman" w:cs="Times New Roman"/>
          <w:kern w:val="0"/>
          <w14:ligatures w14:val="none"/>
        </w:rPr>
      </w:pPr>
    </w:p>
    <w:p w14:paraId="67E1F888" w14:textId="5AD5D21F" w:rsidR="002E4DF9" w:rsidRPr="002E4DF9" w:rsidRDefault="002E4DF9" w:rsidP="002E4DF9">
      <w:pPr>
        <w:spacing w:after="0" w:line="480" w:lineRule="auto"/>
        <w:rPr>
          <w:rFonts w:ascii="Times New Roman" w:eastAsia="Times New Roman" w:hAnsi="Times New Roman" w:cs="Times New Roman"/>
          <w:b/>
          <w:kern w:val="0"/>
          <w:sz w:val="22"/>
          <w:szCs w:val="22"/>
          <w14:ligatures w14:val="none"/>
        </w:rPr>
      </w:pPr>
      <w:r w:rsidRPr="002E4DF9">
        <w:rPr>
          <w:rFonts w:ascii="Times New Roman" w:eastAsia="Times New Roman" w:hAnsi="Times New Roman" w:cs="Times New Roman"/>
          <w:b/>
          <w:kern w:val="0"/>
          <w:sz w:val="22"/>
          <w:szCs w:val="22"/>
          <w14:ligatures w14:val="none"/>
        </w:rPr>
        <w:t xml:space="preserve">EFFECTIVE DATE: </w:t>
      </w:r>
      <w:r>
        <w:rPr>
          <w:rFonts w:ascii="Times New Roman" w:eastAsia="Times New Roman" w:hAnsi="Times New Roman" w:cs="Times New Roman"/>
          <w:kern w:val="0"/>
          <w:sz w:val="22"/>
          <w:szCs w:val="22"/>
          <w14:ligatures w14:val="none"/>
        </w:rPr>
        <w:t>_________________________</w:t>
      </w:r>
    </w:p>
    <w:p w14:paraId="63086992" w14:textId="2E49B819"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b/>
          <w:kern w:val="0"/>
          <w:sz w:val="22"/>
          <w:szCs w:val="22"/>
          <w14:ligatures w14:val="none"/>
        </w:rPr>
        <w:t>PURPOSE:</w:t>
      </w:r>
      <w:r w:rsidRPr="002E4DF9">
        <w:rPr>
          <w:rFonts w:ascii="Times New Roman" w:eastAsia="Times New Roman" w:hAnsi="Times New Roman" w:cs="Times New Roman"/>
          <w:kern w:val="0"/>
          <w:sz w:val="22"/>
          <w:szCs w:val="22"/>
          <w14:ligatures w14:val="none"/>
        </w:rPr>
        <w:t xml:space="preserve"> To be prepared to </w:t>
      </w:r>
      <w:r w:rsidR="007954DA" w:rsidRPr="002E4DF9">
        <w:rPr>
          <w:rFonts w:ascii="Times New Roman" w:eastAsia="Times New Roman" w:hAnsi="Times New Roman" w:cs="Times New Roman"/>
          <w:kern w:val="0"/>
          <w:sz w:val="22"/>
          <w:szCs w:val="22"/>
          <w14:ligatures w14:val="none"/>
        </w:rPr>
        <w:t>manage</w:t>
      </w:r>
      <w:r w:rsidRPr="002E4DF9">
        <w:rPr>
          <w:rFonts w:ascii="Times New Roman" w:eastAsia="Times New Roman" w:hAnsi="Times New Roman" w:cs="Times New Roman"/>
          <w:kern w:val="0"/>
          <w:sz w:val="22"/>
          <w:szCs w:val="22"/>
          <w14:ligatures w14:val="none"/>
        </w:rPr>
        <w:t xml:space="preserve"> medical emergencies at all times at our MRI facility.</w:t>
      </w:r>
    </w:p>
    <w:p w14:paraId="54C70305" w14:textId="77777777" w:rsidR="002E4DF9" w:rsidRPr="002E4DF9" w:rsidRDefault="002E4DF9" w:rsidP="002E4DF9">
      <w:pPr>
        <w:spacing w:after="0" w:line="240" w:lineRule="auto"/>
        <w:rPr>
          <w:rFonts w:ascii="Times New Roman" w:eastAsia="Times New Roman" w:hAnsi="Times New Roman" w:cs="Times New Roman"/>
          <w:kern w:val="0"/>
          <w:sz w:val="20"/>
          <w:szCs w:val="20"/>
          <w14:ligatures w14:val="none"/>
        </w:rPr>
      </w:pPr>
    </w:p>
    <w:p w14:paraId="71CBAFC1" w14:textId="77777777" w:rsidR="002E4DF9" w:rsidRPr="002E4DF9" w:rsidRDefault="002E4DF9" w:rsidP="002E4DF9">
      <w:pPr>
        <w:spacing w:after="0" w:line="240" w:lineRule="auto"/>
        <w:rPr>
          <w:rFonts w:ascii="Times New Roman" w:eastAsia="Times New Roman" w:hAnsi="Times New Roman" w:cs="Times New Roman"/>
          <w:b/>
          <w:kern w:val="0"/>
          <w:sz w:val="22"/>
          <w:szCs w:val="22"/>
          <w14:ligatures w14:val="none"/>
        </w:rPr>
      </w:pPr>
      <w:r w:rsidRPr="002E4DF9">
        <w:rPr>
          <w:rFonts w:ascii="Times New Roman" w:eastAsia="Times New Roman" w:hAnsi="Times New Roman" w:cs="Times New Roman"/>
          <w:b/>
          <w:kern w:val="0"/>
          <w:sz w:val="22"/>
          <w:szCs w:val="22"/>
          <w14:ligatures w14:val="none"/>
        </w:rPr>
        <w:t>PROCEDURE:</w:t>
      </w:r>
    </w:p>
    <w:p w14:paraId="2E227042"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p>
    <w:p w14:paraId="7A39523D" w14:textId="2EA4CE6B" w:rsidR="002E4DF9" w:rsidRPr="002E4DF9" w:rsidRDefault="002E4DF9" w:rsidP="002E4DF9">
      <w:pPr>
        <w:numPr>
          <w:ilvl w:val="0"/>
          <w:numId w:val="2"/>
        </w:numPr>
        <w:spacing w:after="0" w:line="240" w:lineRule="auto"/>
        <w:ind w:left="36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A staff member </w:t>
      </w:r>
      <w:r w:rsidR="00B63549" w:rsidRPr="002E4DF9">
        <w:rPr>
          <w:rFonts w:ascii="Times New Roman" w:eastAsia="Times New Roman" w:hAnsi="Times New Roman" w:cs="Times New Roman"/>
          <w:kern w:val="0"/>
          <w:sz w:val="22"/>
          <w:szCs w:val="22"/>
          <w14:ligatures w14:val="none"/>
        </w:rPr>
        <w:t>is always present</w:t>
      </w:r>
      <w:r w:rsidRPr="002E4DF9">
        <w:rPr>
          <w:rFonts w:ascii="Times New Roman" w:eastAsia="Times New Roman" w:hAnsi="Times New Roman" w:cs="Times New Roman"/>
          <w:kern w:val="0"/>
          <w:sz w:val="22"/>
          <w:szCs w:val="22"/>
          <w14:ligatures w14:val="none"/>
        </w:rPr>
        <w:t xml:space="preserve"> with Basic Life Support training.</w:t>
      </w:r>
    </w:p>
    <w:p w14:paraId="0414EC32" w14:textId="77777777" w:rsidR="002E4DF9" w:rsidRPr="002E4DF9" w:rsidRDefault="002E4DF9" w:rsidP="002E4DF9">
      <w:pPr>
        <w:spacing w:after="0" w:line="240" w:lineRule="auto"/>
        <w:ind w:left="360"/>
        <w:rPr>
          <w:rFonts w:ascii="Times New Roman" w:eastAsia="Times New Roman" w:hAnsi="Times New Roman" w:cs="Times New Roman"/>
          <w:kern w:val="0"/>
          <w:sz w:val="22"/>
          <w:szCs w:val="22"/>
          <w14:ligatures w14:val="none"/>
        </w:rPr>
      </w:pPr>
    </w:p>
    <w:p w14:paraId="31B5DB5C" w14:textId="6EF1D3E9" w:rsidR="002E4DF9" w:rsidRPr="002E4DF9" w:rsidRDefault="002E4DF9" w:rsidP="002E4DF9">
      <w:pPr>
        <w:numPr>
          <w:ilvl w:val="0"/>
          <w:numId w:val="2"/>
        </w:numPr>
        <w:spacing w:after="0" w:line="240" w:lineRule="auto"/>
        <w:ind w:left="36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Appropriate equipment and supplies to </w:t>
      </w:r>
      <w:r w:rsidR="007954DA" w:rsidRPr="002E4DF9">
        <w:rPr>
          <w:rFonts w:ascii="Times New Roman" w:eastAsia="Times New Roman" w:hAnsi="Times New Roman" w:cs="Times New Roman"/>
          <w:kern w:val="0"/>
          <w:sz w:val="22"/>
          <w:szCs w:val="22"/>
          <w14:ligatures w14:val="none"/>
        </w:rPr>
        <w:t>manage</w:t>
      </w:r>
      <w:r w:rsidRPr="002E4DF9">
        <w:rPr>
          <w:rFonts w:ascii="Times New Roman" w:eastAsia="Times New Roman" w:hAnsi="Times New Roman" w:cs="Times New Roman"/>
          <w:kern w:val="0"/>
          <w:sz w:val="22"/>
          <w:szCs w:val="22"/>
          <w14:ligatures w14:val="none"/>
        </w:rPr>
        <w:t xml:space="preserve"> an emergency as well as to provide care for critical or high-risk patients is available. </w:t>
      </w:r>
    </w:p>
    <w:p w14:paraId="28AD1DCF"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p>
    <w:p w14:paraId="145D4952" w14:textId="2C566189" w:rsidR="002E4DF9" w:rsidRPr="002E4DF9" w:rsidRDefault="00B63549" w:rsidP="002E4DF9">
      <w:pPr>
        <w:numPr>
          <w:ilvl w:val="0"/>
          <w:numId w:val="2"/>
        </w:numPr>
        <w:spacing w:after="0" w:line="240" w:lineRule="auto"/>
        <w:ind w:left="360"/>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Periodic</w:t>
      </w:r>
      <w:r w:rsidR="002E4DF9" w:rsidRPr="002E4DF9">
        <w:rPr>
          <w:rFonts w:ascii="Times New Roman" w:eastAsia="Times New Roman" w:hAnsi="Times New Roman" w:cs="Times New Roman"/>
          <w:kern w:val="0"/>
          <w:sz w:val="22"/>
          <w:szCs w:val="22"/>
          <w14:ligatures w14:val="none"/>
        </w:rPr>
        <w:t xml:space="preserve"> Quality Control (QC) tests are performed on the Automated External Defibrillator (AED). Inventory checks are performed daily on the arrest cart (crash cart) as well as equipment for starting and maintaining intravenous access. In addition, inventory inspection is conducted for all oxygen tanks, wall mounted oxygen and the appropriate cannulae, masks and suction equipment for both adults and pediatric patients. This ensures that all equipment is available and properly functioning in an emergency. </w:t>
      </w:r>
    </w:p>
    <w:p w14:paraId="59D28E54"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p>
    <w:p w14:paraId="7DAB078D" w14:textId="77777777" w:rsidR="002E4DF9" w:rsidRPr="002E4DF9" w:rsidRDefault="002E4DF9" w:rsidP="002E4DF9">
      <w:pPr>
        <w:numPr>
          <w:ilvl w:val="0"/>
          <w:numId w:val="2"/>
        </w:numPr>
        <w:spacing w:after="0" w:line="240" w:lineRule="auto"/>
        <w:ind w:left="36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All staff members are trained annually in the use of the emergency equipment described above. </w:t>
      </w:r>
    </w:p>
    <w:p w14:paraId="254DA0AA"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p>
    <w:p w14:paraId="2E1957BA" w14:textId="34C253F7" w:rsidR="002E4DF9" w:rsidRPr="002E4DF9" w:rsidRDefault="002E4DF9" w:rsidP="002E4DF9">
      <w:pPr>
        <w:numPr>
          <w:ilvl w:val="0"/>
          <w:numId w:val="2"/>
        </w:numPr>
        <w:spacing w:after="0" w:line="240" w:lineRule="auto"/>
        <w:ind w:left="36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In the event of an emergency involving the patient </w:t>
      </w:r>
      <w:r w:rsidR="00B63549">
        <w:rPr>
          <w:rFonts w:ascii="Times New Roman" w:eastAsia="Times New Roman" w:hAnsi="Times New Roman" w:cs="Times New Roman"/>
          <w:kern w:val="0"/>
          <w:sz w:val="22"/>
          <w:szCs w:val="22"/>
          <w14:ligatures w14:val="none"/>
        </w:rPr>
        <w:t>during the MRI exam</w:t>
      </w:r>
      <w:r w:rsidRPr="002E4DF9">
        <w:rPr>
          <w:rFonts w:ascii="Times New Roman" w:eastAsia="Times New Roman" w:hAnsi="Times New Roman" w:cs="Times New Roman"/>
          <w:kern w:val="0"/>
          <w:sz w:val="22"/>
          <w:szCs w:val="22"/>
          <w14:ligatures w14:val="none"/>
        </w:rPr>
        <w:t xml:space="preserve">: </w:t>
      </w:r>
    </w:p>
    <w:p w14:paraId="1D47365E"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p>
    <w:p w14:paraId="4FFD65AD" w14:textId="71359156" w:rsidR="002E4DF9" w:rsidRPr="002E4DF9" w:rsidRDefault="002E4DF9" w:rsidP="002E4DF9">
      <w:pPr>
        <w:numPr>
          <w:ilvl w:val="1"/>
          <w:numId w:val="1"/>
        </w:numPr>
        <w:tabs>
          <w:tab w:val="num" w:pos="720"/>
        </w:tabs>
        <w:spacing w:after="0" w:line="240" w:lineRule="auto"/>
        <w:ind w:left="72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The patient is removed from the </w:t>
      </w:r>
      <w:r w:rsidR="00B63549">
        <w:rPr>
          <w:rFonts w:ascii="Times New Roman" w:eastAsia="Times New Roman" w:hAnsi="Times New Roman" w:cs="Times New Roman"/>
          <w:kern w:val="0"/>
          <w:sz w:val="22"/>
          <w:szCs w:val="22"/>
          <w14:ligatures w14:val="none"/>
        </w:rPr>
        <w:t xml:space="preserve">portable MRI scanner. </w:t>
      </w:r>
    </w:p>
    <w:p w14:paraId="47327A29" w14:textId="1C684704" w:rsidR="002E4DF9" w:rsidRPr="002E4DF9" w:rsidRDefault="002E4DF9" w:rsidP="002E4DF9">
      <w:pPr>
        <w:numPr>
          <w:ilvl w:val="1"/>
          <w:numId w:val="1"/>
        </w:numPr>
        <w:tabs>
          <w:tab w:val="num" w:pos="720"/>
        </w:tabs>
        <w:spacing w:after="0" w:line="240" w:lineRule="auto"/>
        <w:ind w:left="72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Appropriate personnel are summoned to provide </w:t>
      </w:r>
      <w:r w:rsidR="007954DA" w:rsidRPr="002E4DF9">
        <w:rPr>
          <w:rFonts w:ascii="Times New Roman" w:eastAsia="Times New Roman" w:hAnsi="Times New Roman" w:cs="Times New Roman"/>
          <w:kern w:val="0"/>
          <w:sz w:val="22"/>
          <w:szCs w:val="22"/>
          <w14:ligatures w14:val="none"/>
        </w:rPr>
        <w:t>emergency</w:t>
      </w:r>
      <w:r w:rsidRPr="002E4DF9">
        <w:rPr>
          <w:rFonts w:ascii="Times New Roman" w:eastAsia="Times New Roman" w:hAnsi="Times New Roman" w:cs="Times New Roman"/>
          <w:kern w:val="0"/>
          <w:sz w:val="22"/>
          <w:szCs w:val="22"/>
          <w14:ligatures w14:val="none"/>
        </w:rPr>
        <w:t xml:space="preserve"> care.</w:t>
      </w:r>
    </w:p>
    <w:p w14:paraId="76854857" w14:textId="7BDC6E91" w:rsidR="002E4DF9" w:rsidRPr="002E4DF9" w:rsidRDefault="002E4DF9" w:rsidP="002E4DF9">
      <w:pPr>
        <w:numPr>
          <w:ilvl w:val="1"/>
          <w:numId w:val="1"/>
        </w:numPr>
        <w:tabs>
          <w:tab w:val="num" w:pos="720"/>
        </w:tabs>
        <w:spacing w:after="0" w:line="240" w:lineRule="auto"/>
        <w:ind w:left="72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The patient is escorted to the </w:t>
      </w:r>
      <w:r w:rsidR="00B63549">
        <w:rPr>
          <w:rFonts w:ascii="Times New Roman" w:eastAsia="Times New Roman" w:hAnsi="Times New Roman" w:cs="Times New Roman"/>
          <w:kern w:val="0"/>
          <w:sz w:val="22"/>
          <w:szCs w:val="22"/>
          <w14:ligatures w14:val="none"/>
        </w:rPr>
        <w:t>appropriate</w:t>
      </w:r>
      <w:r w:rsidRPr="002E4DF9">
        <w:rPr>
          <w:rFonts w:ascii="Times New Roman" w:eastAsia="Times New Roman" w:hAnsi="Times New Roman" w:cs="Times New Roman"/>
          <w:kern w:val="0"/>
          <w:sz w:val="22"/>
          <w:szCs w:val="22"/>
          <w14:ligatures w14:val="none"/>
        </w:rPr>
        <w:t xml:space="preserve"> room where all our emergency and physiological monitoring equipment is secured. </w:t>
      </w:r>
    </w:p>
    <w:p w14:paraId="72351C73" w14:textId="77777777" w:rsidR="002E4DF9" w:rsidRPr="002E4DF9" w:rsidRDefault="002E4DF9" w:rsidP="002E4DF9">
      <w:pPr>
        <w:numPr>
          <w:ilvl w:val="1"/>
          <w:numId w:val="1"/>
        </w:numPr>
        <w:tabs>
          <w:tab w:val="num" w:pos="720"/>
        </w:tabs>
        <w:spacing w:after="0" w:line="240" w:lineRule="auto"/>
        <w:ind w:left="720"/>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If the situation escalates 911 will be called.  </w:t>
      </w:r>
    </w:p>
    <w:p w14:paraId="7A9168E0"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p>
    <w:p w14:paraId="37715861" w14:textId="77777777" w:rsidR="002E4DF9" w:rsidRPr="002E4DF9" w:rsidRDefault="002E4DF9" w:rsidP="002E4DF9">
      <w:pPr>
        <w:spacing w:after="0" w:line="240" w:lineRule="auto"/>
        <w:rPr>
          <w:rFonts w:ascii="Times New Roman" w:eastAsia="Times New Roman" w:hAnsi="Times New Roman" w:cs="Times New Roman"/>
          <w:kern w:val="0"/>
          <w:sz w:val="22"/>
          <w:szCs w:val="22"/>
          <w14:ligatures w14:val="none"/>
        </w:rPr>
      </w:pPr>
      <w:r w:rsidRPr="002E4DF9">
        <w:rPr>
          <w:rFonts w:ascii="Times New Roman" w:eastAsia="Times New Roman" w:hAnsi="Times New Roman" w:cs="Times New Roman"/>
          <w:kern w:val="0"/>
          <w:sz w:val="22"/>
          <w:szCs w:val="22"/>
          <w14:ligatures w14:val="none"/>
        </w:rPr>
        <w:t xml:space="preserve">All of our policies are reviewed and updated annually by the members of our Quality Improvement (QI) team. </w:t>
      </w:r>
    </w:p>
    <w:p w14:paraId="12585696" w14:textId="77777777" w:rsidR="002E4DF9" w:rsidRDefault="002E4DF9" w:rsidP="002E4DF9">
      <w:pPr>
        <w:spacing w:after="0" w:line="360" w:lineRule="auto"/>
        <w:rPr>
          <w:rFonts w:ascii="Times New Roman" w:eastAsia="Times New Roman" w:hAnsi="Times New Roman" w:cs="Times New Roman"/>
          <w:kern w:val="0"/>
          <w:sz w:val="20"/>
          <w:szCs w:val="20"/>
          <w14:ligatures w14:val="none"/>
        </w:rPr>
      </w:pPr>
    </w:p>
    <w:p w14:paraId="308D80B4" w14:textId="77777777" w:rsidR="008F6ACF" w:rsidRDefault="008F6ACF" w:rsidP="002E4DF9">
      <w:pPr>
        <w:spacing w:after="0" w:line="360" w:lineRule="auto"/>
        <w:rPr>
          <w:rFonts w:ascii="Times New Roman" w:eastAsia="Times New Roman" w:hAnsi="Times New Roman" w:cs="Times New Roman"/>
          <w:kern w:val="0"/>
          <w:sz w:val="20"/>
          <w:szCs w:val="20"/>
          <w14:ligatures w14:val="none"/>
        </w:rPr>
      </w:pPr>
    </w:p>
    <w:tbl>
      <w:tblPr>
        <w:tblpPr w:leftFromText="180" w:rightFromText="180" w:vertAnchor="text" w:horzAnchor="margin" w:tblpX="36" w:tblpY="28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555"/>
        <w:gridCol w:w="4537"/>
        <w:gridCol w:w="707"/>
        <w:gridCol w:w="2669"/>
      </w:tblGrid>
      <w:tr w:rsidR="008F6ACF" w:rsidRPr="0085745B" w14:paraId="27C3BCC3" w14:textId="77777777" w:rsidTr="00E76EE8">
        <w:tc>
          <w:tcPr>
            <w:tcW w:w="1555" w:type="dxa"/>
            <w:shd w:val="clear" w:color="auto" w:fill="B3B3B3"/>
            <w:vAlign w:val="center"/>
          </w:tcPr>
          <w:p w14:paraId="033F71BE" w14:textId="77777777" w:rsidR="008F6ACF" w:rsidRPr="009B27C1" w:rsidRDefault="008F6ACF" w:rsidP="00E76EE8">
            <w:pPr>
              <w:rPr>
                <w:sz w:val="20"/>
                <w:szCs w:val="20"/>
              </w:rPr>
            </w:pPr>
            <w:bookmarkStart w:id="0" w:name="_Hlk181171127"/>
            <w:r w:rsidRPr="009B27C1">
              <w:rPr>
                <w:sz w:val="20"/>
                <w:szCs w:val="20"/>
              </w:rPr>
              <w:t>Written by:</w:t>
            </w:r>
          </w:p>
        </w:tc>
        <w:tc>
          <w:tcPr>
            <w:tcW w:w="4537" w:type="dxa"/>
            <w:vAlign w:val="center"/>
          </w:tcPr>
          <w:p w14:paraId="33FB48C9" w14:textId="77777777" w:rsidR="008F6ACF" w:rsidRPr="009B27C1" w:rsidRDefault="008F6ACF" w:rsidP="00E76EE8">
            <w:pPr>
              <w:rPr>
                <w:sz w:val="20"/>
                <w:szCs w:val="20"/>
              </w:rPr>
            </w:pPr>
          </w:p>
        </w:tc>
        <w:tc>
          <w:tcPr>
            <w:tcW w:w="707" w:type="dxa"/>
            <w:shd w:val="clear" w:color="auto" w:fill="B3B3B3"/>
            <w:vAlign w:val="center"/>
          </w:tcPr>
          <w:p w14:paraId="4A241ACB" w14:textId="77777777" w:rsidR="008F6ACF" w:rsidRPr="009B27C1" w:rsidRDefault="008F6ACF" w:rsidP="00E76EE8">
            <w:pPr>
              <w:rPr>
                <w:sz w:val="20"/>
                <w:szCs w:val="20"/>
              </w:rPr>
            </w:pPr>
            <w:r w:rsidRPr="009B27C1">
              <w:rPr>
                <w:sz w:val="20"/>
                <w:szCs w:val="20"/>
              </w:rPr>
              <w:t>Date:</w:t>
            </w:r>
          </w:p>
        </w:tc>
        <w:tc>
          <w:tcPr>
            <w:tcW w:w="2669" w:type="dxa"/>
            <w:vAlign w:val="center"/>
          </w:tcPr>
          <w:p w14:paraId="6624AB12" w14:textId="77777777" w:rsidR="008F6ACF" w:rsidRPr="009B27C1" w:rsidRDefault="008F6ACF" w:rsidP="00E76EE8">
            <w:pPr>
              <w:rPr>
                <w:sz w:val="20"/>
                <w:szCs w:val="20"/>
              </w:rPr>
            </w:pPr>
          </w:p>
        </w:tc>
      </w:tr>
      <w:tr w:rsidR="008F6ACF" w:rsidRPr="0085745B" w14:paraId="18F77C1A" w14:textId="77777777" w:rsidTr="00E76EE8">
        <w:tc>
          <w:tcPr>
            <w:tcW w:w="1555" w:type="dxa"/>
            <w:shd w:val="clear" w:color="auto" w:fill="B3B3B3"/>
            <w:vAlign w:val="center"/>
          </w:tcPr>
          <w:p w14:paraId="1B2D5BE9" w14:textId="77777777" w:rsidR="008F6ACF" w:rsidRPr="009B27C1" w:rsidRDefault="008F6ACF" w:rsidP="00E76EE8">
            <w:pPr>
              <w:rPr>
                <w:sz w:val="20"/>
                <w:szCs w:val="20"/>
              </w:rPr>
            </w:pPr>
            <w:r w:rsidRPr="009B27C1">
              <w:rPr>
                <w:sz w:val="20"/>
                <w:szCs w:val="20"/>
              </w:rPr>
              <w:t>Revised by:</w:t>
            </w:r>
          </w:p>
        </w:tc>
        <w:tc>
          <w:tcPr>
            <w:tcW w:w="4537" w:type="dxa"/>
            <w:vAlign w:val="center"/>
          </w:tcPr>
          <w:p w14:paraId="362BAFAB" w14:textId="77777777" w:rsidR="008F6ACF" w:rsidRPr="009B27C1" w:rsidRDefault="008F6ACF" w:rsidP="00E76EE8">
            <w:pPr>
              <w:rPr>
                <w:sz w:val="20"/>
                <w:szCs w:val="20"/>
              </w:rPr>
            </w:pPr>
          </w:p>
        </w:tc>
        <w:tc>
          <w:tcPr>
            <w:tcW w:w="707" w:type="dxa"/>
            <w:shd w:val="clear" w:color="auto" w:fill="B3B3B3"/>
            <w:vAlign w:val="center"/>
          </w:tcPr>
          <w:p w14:paraId="44FF0B89" w14:textId="77777777" w:rsidR="008F6ACF" w:rsidRPr="009B27C1" w:rsidRDefault="008F6ACF" w:rsidP="00E76EE8">
            <w:pPr>
              <w:rPr>
                <w:sz w:val="20"/>
                <w:szCs w:val="20"/>
              </w:rPr>
            </w:pPr>
            <w:r w:rsidRPr="009B27C1">
              <w:rPr>
                <w:sz w:val="20"/>
                <w:szCs w:val="20"/>
              </w:rPr>
              <w:t>Date:</w:t>
            </w:r>
          </w:p>
        </w:tc>
        <w:tc>
          <w:tcPr>
            <w:tcW w:w="2669" w:type="dxa"/>
            <w:vAlign w:val="center"/>
          </w:tcPr>
          <w:p w14:paraId="076A6D80" w14:textId="77777777" w:rsidR="008F6ACF" w:rsidRPr="009B27C1" w:rsidRDefault="008F6ACF" w:rsidP="00E76EE8">
            <w:pPr>
              <w:rPr>
                <w:sz w:val="20"/>
                <w:szCs w:val="20"/>
              </w:rPr>
            </w:pPr>
          </w:p>
        </w:tc>
      </w:tr>
      <w:tr w:rsidR="008F6ACF" w:rsidRPr="0085745B" w14:paraId="06B25233" w14:textId="77777777" w:rsidTr="00E76EE8">
        <w:tc>
          <w:tcPr>
            <w:tcW w:w="1555" w:type="dxa"/>
            <w:shd w:val="clear" w:color="auto" w:fill="B3B3B3"/>
            <w:vAlign w:val="center"/>
          </w:tcPr>
          <w:p w14:paraId="6960B88D" w14:textId="77777777" w:rsidR="008F6ACF" w:rsidRPr="009B27C1" w:rsidRDefault="008F6ACF" w:rsidP="00E76EE8">
            <w:pPr>
              <w:rPr>
                <w:sz w:val="20"/>
                <w:szCs w:val="20"/>
              </w:rPr>
            </w:pPr>
            <w:r w:rsidRPr="009B27C1">
              <w:rPr>
                <w:sz w:val="20"/>
                <w:szCs w:val="20"/>
              </w:rPr>
              <w:t>Reviewed by:</w:t>
            </w:r>
          </w:p>
        </w:tc>
        <w:tc>
          <w:tcPr>
            <w:tcW w:w="4537" w:type="dxa"/>
            <w:vAlign w:val="center"/>
          </w:tcPr>
          <w:p w14:paraId="3E94E186" w14:textId="77777777" w:rsidR="008F6ACF" w:rsidRPr="009B27C1" w:rsidRDefault="008F6ACF" w:rsidP="00E76EE8">
            <w:pPr>
              <w:rPr>
                <w:sz w:val="20"/>
                <w:szCs w:val="20"/>
              </w:rPr>
            </w:pPr>
          </w:p>
        </w:tc>
        <w:tc>
          <w:tcPr>
            <w:tcW w:w="707" w:type="dxa"/>
            <w:shd w:val="clear" w:color="auto" w:fill="B3B3B3"/>
            <w:vAlign w:val="center"/>
          </w:tcPr>
          <w:p w14:paraId="709CA586" w14:textId="77777777" w:rsidR="008F6ACF" w:rsidRPr="009B27C1" w:rsidRDefault="008F6ACF" w:rsidP="00E76EE8">
            <w:pPr>
              <w:rPr>
                <w:sz w:val="20"/>
                <w:szCs w:val="20"/>
              </w:rPr>
            </w:pPr>
            <w:r w:rsidRPr="009B27C1">
              <w:rPr>
                <w:sz w:val="20"/>
                <w:szCs w:val="20"/>
              </w:rPr>
              <w:t>Date:</w:t>
            </w:r>
          </w:p>
        </w:tc>
        <w:tc>
          <w:tcPr>
            <w:tcW w:w="2669" w:type="dxa"/>
            <w:vAlign w:val="center"/>
          </w:tcPr>
          <w:p w14:paraId="4486E956" w14:textId="77777777" w:rsidR="008F6ACF" w:rsidRPr="009B27C1" w:rsidRDefault="008F6ACF" w:rsidP="00E76EE8">
            <w:pPr>
              <w:rPr>
                <w:sz w:val="20"/>
                <w:szCs w:val="20"/>
              </w:rPr>
            </w:pPr>
          </w:p>
        </w:tc>
      </w:tr>
      <w:tr w:rsidR="008F6ACF" w:rsidRPr="0085745B" w14:paraId="1E913EBB" w14:textId="77777777" w:rsidTr="00E76EE8">
        <w:tc>
          <w:tcPr>
            <w:tcW w:w="1555" w:type="dxa"/>
            <w:shd w:val="clear" w:color="auto" w:fill="B3B3B3"/>
            <w:vAlign w:val="center"/>
          </w:tcPr>
          <w:p w14:paraId="02082CB9" w14:textId="77777777" w:rsidR="008F6ACF" w:rsidRPr="009B27C1" w:rsidRDefault="008F6ACF" w:rsidP="00E76EE8">
            <w:pPr>
              <w:rPr>
                <w:sz w:val="20"/>
                <w:szCs w:val="20"/>
              </w:rPr>
            </w:pPr>
            <w:r w:rsidRPr="009B27C1">
              <w:rPr>
                <w:sz w:val="20"/>
                <w:szCs w:val="20"/>
              </w:rPr>
              <w:t>Reviewed by:</w:t>
            </w:r>
          </w:p>
        </w:tc>
        <w:tc>
          <w:tcPr>
            <w:tcW w:w="4537" w:type="dxa"/>
            <w:vAlign w:val="center"/>
          </w:tcPr>
          <w:p w14:paraId="0EA85F8B" w14:textId="77777777" w:rsidR="008F6ACF" w:rsidRPr="009B27C1" w:rsidRDefault="008F6ACF" w:rsidP="00E76EE8">
            <w:pPr>
              <w:rPr>
                <w:sz w:val="20"/>
                <w:szCs w:val="20"/>
              </w:rPr>
            </w:pPr>
          </w:p>
        </w:tc>
        <w:tc>
          <w:tcPr>
            <w:tcW w:w="707" w:type="dxa"/>
            <w:shd w:val="clear" w:color="auto" w:fill="B3B3B3"/>
            <w:vAlign w:val="center"/>
          </w:tcPr>
          <w:p w14:paraId="6C662306" w14:textId="77777777" w:rsidR="008F6ACF" w:rsidRPr="009B27C1" w:rsidRDefault="008F6ACF" w:rsidP="00E76EE8">
            <w:pPr>
              <w:rPr>
                <w:sz w:val="20"/>
                <w:szCs w:val="20"/>
              </w:rPr>
            </w:pPr>
            <w:r w:rsidRPr="009B27C1">
              <w:rPr>
                <w:sz w:val="20"/>
                <w:szCs w:val="20"/>
              </w:rPr>
              <w:t>Date:</w:t>
            </w:r>
          </w:p>
        </w:tc>
        <w:tc>
          <w:tcPr>
            <w:tcW w:w="2669" w:type="dxa"/>
            <w:vAlign w:val="center"/>
          </w:tcPr>
          <w:p w14:paraId="255A919F" w14:textId="77777777" w:rsidR="008F6ACF" w:rsidRPr="009B27C1" w:rsidRDefault="008F6ACF" w:rsidP="00E76EE8">
            <w:pPr>
              <w:rPr>
                <w:sz w:val="20"/>
                <w:szCs w:val="20"/>
              </w:rPr>
            </w:pPr>
          </w:p>
        </w:tc>
      </w:tr>
      <w:bookmarkEnd w:id="0"/>
    </w:tbl>
    <w:p w14:paraId="76FA814E" w14:textId="77777777" w:rsidR="008F6ACF" w:rsidRPr="002E4DF9" w:rsidRDefault="008F6ACF" w:rsidP="002E4DF9">
      <w:pPr>
        <w:spacing w:after="0" w:line="360" w:lineRule="auto"/>
        <w:rPr>
          <w:rFonts w:ascii="Times New Roman" w:eastAsia="Times New Roman" w:hAnsi="Times New Roman" w:cs="Times New Roman"/>
          <w:kern w:val="0"/>
          <w:sz w:val="20"/>
          <w:szCs w:val="20"/>
          <w14:ligatures w14:val="none"/>
        </w:rPr>
      </w:pPr>
    </w:p>
    <w:p w14:paraId="4055BE48" w14:textId="77777777" w:rsidR="006F56DC" w:rsidRDefault="006F56DC"/>
    <w:sectPr w:rsidR="006F56DC">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6D82" w14:textId="77777777" w:rsidR="001315CF" w:rsidRDefault="001315CF" w:rsidP="008F6ACF">
      <w:pPr>
        <w:spacing w:after="0" w:line="240" w:lineRule="auto"/>
      </w:pPr>
      <w:r>
        <w:separator/>
      </w:r>
    </w:p>
  </w:endnote>
  <w:endnote w:type="continuationSeparator" w:id="0">
    <w:p w14:paraId="1241D3DA" w14:textId="77777777" w:rsidR="001315CF" w:rsidRDefault="001315CF" w:rsidP="008F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B5DF" w14:textId="48CCF09E" w:rsidR="008F6ACF" w:rsidRPr="000419BF" w:rsidRDefault="008F6ACF" w:rsidP="008F6ACF">
    <w:pPr>
      <w:pStyle w:val="Footer"/>
      <w:rPr>
        <w:rStyle w:val="PageNumber"/>
        <w:rFonts w:ascii="Times New Roman" w:hAnsi="Times New Roman" w:cs="Times New Roman"/>
        <w:b/>
        <w:color w:val="808080"/>
        <w:sz w:val="16"/>
        <w:szCs w:val="16"/>
      </w:rPr>
    </w:pPr>
    <w:r w:rsidRPr="000419BF">
      <w:rPr>
        <w:rFonts w:ascii="Times New Roman" w:hAnsi="Times New Roman" w:cs="Times New Roman"/>
        <w:b/>
        <w:color w:val="808080"/>
        <w:sz w:val="16"/>
        <w:szCs w:val="16"/>
      </w:rPr>
      <w:t>MRI POS Medical Emergency Policy (SAMPLE)</w:t>
    </w:r>
    <w:r w:rsidRPr="000419BF">
      <w:rPr>
        <w:rFonts w:ascii="Times New Roman" w:hAnsi="Times New Roman" w:cs="Times New Roman"/>
        <w:b/>
        <w:color w:val="808080"/>
        <w:sz w:val="16"/>
        <w:szCs w:val="16"/>
      </w:rPr>
      <w:tab/>
    </w:r>
    <w:r w:rsidRPr="000419BF">
      <w:rPr>
        <w:rFonts w:ascii="Times New Roman" w:hAnsi="Times New Roman" w:cs="Times New Roman"/>
        <w:b/>
        <w:color w:val="808080"/>
        <w:sz w:val="16"/>
        <w:szCs w:val="16"/>
      </w:rPr>
      <w:tab/>
      <w:t xml:space="preserve">                                                   </w:t>
    </w:r>
    <w:r w:rsidRPr="000419BF">
      <w:rPr>
        <w:rStyle w:val="PageNumber"/>
        <w:rFonts w:ascii="Times New Roman" w:hAnsi="Times New Roman" w:cs="Times New Roman"/>
        <w:b/>
        <w:color w:val="808080"/>
        <w:sz w:val="16"/>
        <w:szCs w:val="16"/>
      </w:rPr>
      <w:fldChar w:fldCharType="begin"/>
    </w:r>
    <w:r w:rsidRPr="000419BF">
      <w:rPr>
        <w:rStyle w:val="PageNumber"/>
        <w:rFonts w:ascii="Times New Roman" w:hAnsi="Times New Roman" w:cs="Times New Roman"/>
        <w:b/>
        <w:color w:val="808080"/>
        <w:sz w:val="16"/>
        <w:szCs w:val="16"/>
      </w:rPr>
      <w:instrText xml:space="preserve"> PAGE </w:instrText>
    </w:r>
    <w:r w:rsidRPr="000419BF">
      <w:rPr>
        <w:rStyle w:val="PageNumber"/>
        <w:rFonts w:ascii="Times New Roman" w:hAnsi="Times New Roman" w:cs="Times New Roman"/>
        <w:b/>
        <w:color w:val="808080"/>
        <w:sz w:val="16"/>
        <w:szCs w:val="16"/>
      </w:rPr>
      <w:fldChar w:fldCharType="separate"/>
    </w:r>
    <w:r w:rsidRPr="000419BF">
      <w:rPr>
        <w:rStyle w:val="PageNumber"/>
        <w:rFonts w:ascii="Times New Roman" w:hAnsi="Times New Roman" w:cs="Times New Roman"/>
        <w:b/>
        <w:color w:val="808080"/>
        <w:sz w:val="16"/>
        <w:szCs w:val="16"/>
      </w:rPr>
      <w:t>1</w:t>
    </w:r>
    <w:r w:rsidRPr="000419BF">
      <w:rPr>
        <w:rStyle w:val="PageNumber"/>
        <w:rFonts w:ascii="Times New Roman" w:hAnsi="Times New Roman" w:cs="Times New Roman"/>
        <w:b/>
        <w:color w:val="808080"/>
        <w:sz w:val="16"/>
        <w:szCs w:val="16"/>
      </w:rPr>
      <w:fldChar w:fldCharType="end"/>
    </w:r>
  </w:p>
  <w:p w14:paraId="55130AE9" w14:textId="7937AF4B" w:rsidR="008F6ACF" w:rsidRPr="000419BF" w:rsidRDefault="008F6ACF" w:rsidP="000419BF">
    <w:pPr>
      <w:rPr>
        <w:rFonts w:ascii="Times New Roman" w:hAnsi="Times New Roman" w:cs="Times New Roman"/>
        <w:b/>
        <w:color w:val="BFBFBF"/>
        <w:sz w:val="16"/>
        <w:szCs w:val="16"/>
      </w:rPr>
    </w:pPr>
    <w:r w:rsidRPr="000419BF">
      <w:rPr>
        <w:rFonts w:ascii="Times New Roman" w:hAnsi="Times New Roman" w:cs="Times New Roman"/>
        <w:b/>
        <w:color w:val="BFBFBF"/>
        <w:sz w:val="16"/>
        <w:szCs w:val="16"/>
      </w:rPr>
      <w:t xml:space="preserve">NOTE: This is a SAMPLE only. Protocols submitted with the application </w:t>
    </w:r>
    <w:r w:rsidRPr="000419BF">
      <w:rPr>
        <w:rFonts w:ascii="Times New Roman" w:hAnsi="Times New Roman" w:cs="Times New Roman"/>
        <w:b/>
        <w:color w:val="BFBFBF"/>
        <w:sz w:val="16"/>
        <w:szCs w:val="16"/>
        <w:u w:val="single"/>
      </w:rPr>
      <w:t>MUST</w:t>
    </w:r>
    <w:r w:rsidRPr="000419BF">
      <w:rPr>
        <w:rFonts w:ascii="Times New Roman" w:hAnsi="Times New Roman" w:cs="Times New Roman"/>
        <w:b/>
        <w:color w:val="BFBFBF"/>
        <w:sz w:val="16"/>
        <w:szCs w:val="16"/>
      </w:rPr>
      <w:t xml:space="preserve"> be customized to reflect current practices of the facility</w:t>
    </w:r>
    <w:r w:rsidR="000419BF">
      <w:rPr>
        <w:rFonts w:ascii="Times New Roman" w:hAnsi="Times New Roman" w:cs="Times New Roman"/>
        <w:b/>
        <w:color w:val="BFBFB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1423" w14:textId="77777777" w:rsidR="001315CF" w:rsidRDefault="001315CF" w:rsidP="008F6ACF">
      <w:pPr>
        <w:spacing w:after="0" w:line="240" w:lineRule="auto"/>
      </w:pPr>
      <w:r>
        <w:separator/>
      </w:r>
    </w:p>
  </w:footnote>
  <w:footnote w:type="continuationSeparator" w:id="0">
    <w:p w14:paraId="581D103C" w14:textId="77777777" w:rsidR="001315CF" w:rsidRDefault="001315CF" w:rsidP="008F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4D22F" w14:textId="4646C85D" w:rsidR="00F461C1" w:rsidRDefault="00000000">
    <w:pPr>
      <w:pStyle w:val="Header"/>
    </w:pPr>
    <w:r>
      <w:rPr>
        <w:noProof/>
      </w:rPr>
      <w:pict w14:anchorId="177D8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34751" o:spid="_x0000_s1026" type="#_x0000_t136" style="position:absolute;margin-left:0;margin-top:0;width:584.25pt;height:75.55pt;rotation:315;z-index:-251655168;mso-position-horizontal:center;mso-position-horizontal-relative:margin;mso-position-vertical:center;mso-position-vertical-relative:margin" o:allowincell="f" fillcolor="silver" stroked="f">
          <v:fill opacity=".5"/>
          <v:textpath style="font-family:&quot;Calibri&quot;;font-size:1pt" string="SAMPLE;  DO NO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EFC2" w14:textId="170CB1DF" w:rsidR="00F461C1" w:rsidRDefault="00000000">
    <w:pPr>
      <w:pStyle w:val="Header"/>
    </w:pPr>
    <w:r>
      <w:rPr>
        <w:noProof/>
      </w:rPr>
      <w:pict w14:anchorId="56585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34752" o:spid="_x0000_s1027" type="#_x0000_t136" style="position:absolute;margin-left:0;margin-top:0;width:584.25pt;height:75.55pt;rotation:315;z-index:-251653120;mso-position-horizontal:center;mso-position-horizontal-relative:margin;mso-position-vertical:center;mso-position-vertical-relative:margin" o:allowincell="f" fillcolor="silver" stroked="f">
          <v:fill opacity=".5"/>
          <v:textpath style="font-family:&quot;Calibri&quot;;font-size:1pt" string="SAMPLE;  DO NO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240D" w14:textId="7BF9D3D1" w:rsidR="00F461C1" w:rsidRDefault="00000000">
    <w:pPr>
      <w:pStyle w:val="Header"/>
    </w:pPr>
    <w:r>
      <w:rPr>
        <w:noProof/>
      </w:rPr>
      <w:pict w14:anchorId="4A38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34750" o:spid="_x0000_s1025" type="#_x0000_t136" style="position:absolute;margin-left:0;margin-top:0;width:584.25pt;height:75.55pt;rotation:315;z-index:-251657216;mso-position-horizontal:center;mso-position-horizontal-relative:margin;mso-position-vertical:center;mso-position-vertical-relative:margin" o:allowincell="f" fillcolor="silver" stroked="f">
          <v:fill opacity=".5"/>
          <v:textpath style="font-family:&quot;Calibri&quot;;font-size:1pt" string="SAMPLE;  DO NO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3267"/>
    <w:multiLevelType w:val="hybridMultilevel"/>
    <w:tmpl w:val="4052DF2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731B2B"/>
    <w:multiLevelType w:val="hybridMultilevel"/>
    <w:tmpl w:val="FC8E8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682124">
    <w:abstractNumId w:val="0"/>
  </w:num>
  <w:num w:numId="2" w16cid:durableId="94044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F9"/>
    <w:rsid w:val="0002544C"/>
    <w:rsid w:val="0002742D"/>
    <w:rsid w:val="000419BF"/>
    <w:rsid w:val="001315CF"/>
    <w:rsid w:val="002E4DF9"/>
    <w:rsid w:val="00387266"/>
    <w:rsid w:val="0045677F"/>
    <w:rsid w:val="006F56DC"/>
    <w:rsid w:val="00734AE1"/>
    <w:rsid w:val="007954DA"/>
    <w:rsid w:val="008F6ACF"/>
    <w:rsid w:val="009D1857"/>
    <w:rsid w:val="00B63549"/>
    <w:rsid w:val="00D04AD7"/>
    <w:rsid w:val="00E23C2D"/>
    <w:rsid w:val="00F16A94"/>
    <w:rsid w:val="00F461C1"/>
    <w:rsid w:val="00FD6E82"/>
    <w:rsid w:val="00F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3C52"/>
  <w15:chartTrackingRefBased/>
  <w15:docId w15:val="{D2ECBACD-C183-4157-970C-0A2CD51B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DF9"/>
    <w:rPr>
      <w:rFonts w:eastAsiaTheme="majorEastAsia" w:cstheme="majorBidi"/>
      <w:color w:val="272727" w:themeColor="text1" w:themeTint="D8"/>
    </w:rPr>
  </w:style>
  <w:style w:type="paragraph" w:styleId="Title">
    <w:name w:val="Title"/>
    <w:basedOn w:val="Normal"/>
    <w:next w:val="Normal"/>
    <w:link w:val="TitleChar"/>
    <w:uiPriority w:val="10"/>
    <w:qFormat/>
    <w:rsid w:val="002E4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DF9"/>
    <w:pPr>
      <w:spacing w:before="160"/>
      <w:jc w:val="center"/>
    </w:pPr>
    <w:rPr>
      <w:i/>
      <w:iCs/>
      <w:color w:val="404040" w:themeColor="text1" w:themeTint="BF"/>
    </w:rPr>
  </w:style>
  <w:style w:type="character" w:customStyle="1" w:styleId="QuoteChar">
    <w:name w:val="Quote Char"/>
    <w:basedOn w:val="DefaultParagraphFont"/>
    <w:link w:val="Quote"/>
    <w:uiPriority w:val="29"/>
    <w:rsid w:val="002E4DF9"/>
    <w:rPr>
      <w:i/>
      <w:iCs/>
      <w:color w:val="404040" w:themeColor="text1" w:themeTint="BF"/>
    </w:rPr>
  </w:style>
  <w:style w:type="paragraph" w:styleId="ListParagraph">
    <w:name w:val="List Paragraph"/>
    <w:basedOn w:val="Normal"/>
    <w:uiPriority w:val="34"/>
    <w:qFormat/>
    <w:rsid w:val="002E4DF9"/>
    <w:pPr>
      <w:ind w:left="720"/>
      <w:contextualSpacing/>
    </w:pPr>
  </w:style>
  <w:style w:type="character" w:styleId="IntenseEmphasis">
    <w:name w:val="Intense Emphasis"/>
    <w:basedOn w:val="DefaultParagraphFont"/>
    <w:uiPriority w:val="21"/>
    <w:qFormat/>
    <w:rsid w:val="002E4DF9"/>
    <w:rPr>
      <w:i/>
      <w:iCs/>
      <w:color w:val="0F4761" w:themeColor="accent1" w:themeShade="BF"/>
    </w:rPr>
  </w:style>
  <w:style w:type="paragraph" w:styleId="IntenseQuote">
    <w:name w:val="Intense Quote"/>
    <w:basedOn w:val="Normal"/>
    <w:next w:val="Normal"/>
    <w:link w:val="IntenseQuoteChar"/>
    <w:uiPriority w:val="30"/>
    <w:qFormat/>
    <w:rsid w:val="002E4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F9"/>
    <w:rPr>
      <w:i/>
      <w:iCs/>
      <w:color w:val="0F4761" w:themeColor="accent1" w:themeShade="BF"/>
    </w:rPr>
  </w:style>
  <w:style w:type="character" w:styleId="IntenseReference">
    <w:name w:val="Intense Reference"/>
    <w:basedOn w:val="DefaultParagraphFont"/>
    <w:uiPriority w:val="32"/>
    <w:qFormat/>
    <w:rsid w:val="002E4DF9"/>
    <w:rPr>
      <w:b/>
      <w:bCs/>
      <w:smallCaps/>
      <w:color w:val="0F4761" w:themeColor="accent1" w:themeShade="BF"/>
      <w:spacing w:val="5"/>
    </w:rPr>
  </w:style>
  <w:style w:type="paragraph" w:styleId="Header">
    <w:name w:val="header"/>
    <w:basedOn w:val="Normal"/>
    <w:link w:val="HeaderChar"/>
    <w:uiPriority w:val="99"/>
    <w:unhideWhenUsed/>
    <w:rsid w:val="008F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CF"/>
  </w:style>
  <w:style w:type="paragraph" w:styleId="Footer">
    <w:name w:val="footer"/>
    <w:basedOn w:val="Normal"/>
    <w:link w:val="FooterChar"/>
    <w:unhideWhenUsed/>
    <w:rsid w:val="008F6ACF"/>
    <w:pPr>
      <w:tabs>
        <w:tab w:val="center" w:pos="4680"/>
        <w:tab w:val="right" w:pos="9360"/>
      </w:tabs>
      <w:spacing w:after="0" w:line="240" w:lineRule="auto"/>
    </w:pPr>
  </w:style>
  <w:style w:type="character" w:customStyle="1" w:styleId="FooterChar">
    <w:name w:val="Footer Char"/>
    <w:basedOn w:val="DefaultParagraphFont"/>
    <w:link w:val="Footer"/>
    <w:rsid w:val="008F6ACF"/>
  </w:style>
  <w:style w:type="character" w:styleId="PageNumber">
    <w:name w:val="page number"/>
    <w:basedOn w:val="DefaultParagraphFont"/>
    <w:rsid w:val="008F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22F43-C264-447F-BE61-5C215832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7329E4-4636-409F-A938-3108E48D1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5E658E-0661-4C6B-90E4-DF4F922FF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Humphreys</dc:creator>
  <cp:keywords/>
  <dc:description/>
  <cp:lastModifiedBy>Julie Kincaid</cp:lastModifiedBy>
  <cp:revision>9</cp:revision>
  <dcterms:created xsi:type="dcterms:W3CDTF">2024-10-29T14:30:00Z</dcterms:created>
  <dcterms:modified xsi:type="dcterms:W3CDTF">2024-11-26T16:45:00Z</dcterms:modified>
</cp:coreProperties>
</file>